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3B36" w14:textId="77777777" w:rsidR="00D52E56" w:rsidRPr="00B26981" w:rsidRDefault="00D52E56" w:rsidP="005400C3">
      <w:pPr>
        <w:pStyle w:val="Header"/>
        <w:spacing w:before="120" w:after="120"/>
        <w:jc w:val="center"/>
        <w:rPr>
          <w:rFonts w:cs="Arial"/>
          <w:b/>
          <w:bCs/>
          <w:i/>
          <w:sz w:val="32"/>
        </w:rPr>
      </w:pPr>
      <w:r w:rsidRPr="00B26981">
        <w:rPr>
          <w:rFonts w:cs="Arial"/>
          <w:b/>
          <w:bCs/>
          <w:i/>
          <w:sz w:val="32"/>
        </w:rPr>
        <w:t>Government Information (Public Access) Act 2009</w:t>
      </w:r>
    </w:p>
    <w:p w14:paraId="0BA586E6" w14:textId="77777777" w:rsidR="00D52E56" w:rsidRPr="000550BE" w:rsidRDefault="00D52E56" w:rsidP="005400C3">
      <w:pPr>
        <w:pStyle w:val="Header"/>
        <w:spacing w:before="240" w:after="240"/>
        <w:jc w:val="center"/>
        <w:rPr>
          <w:rFonts w:cs="Arial"/>
          <w:b/>
          <w:bCs/>
          <w:iCs/>
          <w:sz w:val="32"/>
        </w:rPr>
      </w:pPr>
      <w:r w:rsidRPr="000550BE">
        <w:rPr>
          <w:rFonts w:cs="Arial"/>
          <w:b/>
          <w:bCs/>
          <w:iCs/>
          <w:sz w:val="32"/>
        </w:rPr>
        <w:t>Running Sheet: Access Application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482"/>
        <w:gridCol w:w="4724"/>
      </w:tblGrid>
      <w:tr w:rsidR="00D52E56" w14:paraId="5C1F3DE7" w14:textId="77777777" w:rsidTr="00532CFA">
        <w:tc>
          <w:tcPr>
            <w:tcW w:w="5482" w:type="dxa"/>
          </w:tcPr>
          <w:p w14:paraId="6834D7D4" w14:textId="42847BBE" w:rsidR="00D52E56" w:rsidRDefault="00D52E56" w:rsidP="0015657E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Applicant</w:t>
            </w:r>
            <w:r w:rsidR="00F85E21">
              <w:t xml:space="preserve"> name: </w:t>
            </w:r>
            <w:r>
              <w:tab/>
            </w:r>
            <w:r>
              <w:tab/>
            </w:r>
          </w:p>
        </w:tc>
        <w:tc>
          <w:tcPr>
            <w:tcW w:w="4724" w:type="dxa"/>
          </w:tcPr>
          <w:p w14:paraId="4E48DBA6" w14:textId="05A7BFF4" w:rsidR="00D52E56" w:rsidRDefault="00D52E56" w:rsidP="0015657E">
            <w:pPr>
              <w:pStyle w:val="BodyText"/>
              <w:tabs>
                <w:tab w:val="left" w:pos="1134"/>
                <w:tab w:val="right" w:leader="dot" w:pos="4996"/>
              </w:tabs>
            </w:pPr>
            <w:r>
              <w:t xml:space="preserve">File </w:t>
            </w:r>
            <w:proofErr w:type="gramStart"/>
            <w:r>
              <w:t>ref</w:t>
            </w:r>
            <w:r w:rsidR="00CB6428">
              <w:t xml:space="preserve">erence  </w:t>
            </w:r>
            <w:r>
              <w:tab/>
            </w:r>
            <w:proofErr w:type="gramEnd"/>
          </w:p>
        </w:tc>
      </w:tr>
    </w:tbl>
    <w:p w14:paraId="3B2D8D17" w14:textId="36786047" w:rsidR="000550BE" w:rsidRDefault="000550BE"/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"/>
        <w:gridCol w:w="6237"/>
        <w:gridCol w:w="2413"/>
      </w:tblGrid>
      <w:tr w:rsidR="00463ED4" w:rsidRPr="00532CFA" w14:paraId="392EB7B5" w14:textId="77777777" w:rsidTr="00BB2298">
        <w:trPr>
          <w:tblHeader/>
          <w:jc w:val="center"/>
        </w:trPr>
        <w:tc>
          <w:tcPr>
            <w:tcW w:w="1564" w:type="dxa"/>
            <w:shd w:val="clear" w:color="auto" w:fill="D9D9D9"/>
          </w:tcPr>
          <w:p w14:paraId="3596B583" w14:textId="4C56DB72" w:rsidR="00D52E56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  <w:r w:rsidRPr="00532CFA">
              <w:rPr>
                <w:b/>
                <w:bCs/>
              </w:rPr>
              <w:t>Time</w:t>
            </w:r>
          </w:p>
        </w:tc>
        <w:tc>
          <w:tcPr>
            <w:tcW w:w="6237" w:type="dxa"/>
            <w:shd w:val="clear" w:color="auto" w:fill="D9D9D9"/>
          </w:tcPr>
          <w:p w14:paraId="71BE4053" w14:textId="77777777" w:rsidR="00D52E56" w:rsidRPr="00532CF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  <w:rPr>
                <w:b/>
                <w:bCs/>
              </w:rPr>
            </w:pPr>
            <w:r w:rsidRPr="00532CFA">
              <w:rPr>
                <w:b/>
                <w:bCs/>
              </w:rPr>
              <w:t>Action</w:t>
            </w:r>
          </w:p>
        </w:tc>
        <w:tc>
          <w:tcPr>
            <w:tcW w:w="2413" w:type="dxa"/>
            <w:shd w:val="clear" w:color="auto" w:fill="D9D9D9"/>
          </w:tcPr>
          <w:p w14:paraId="2AB692E9" w14:textId="77777777" w:rsidR="00D52E56" w:rsidRPr="00532CF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  <w:rPr>
                <w:b/>
                <w:bCs/>
              </w:rPr>
            </w:pPr>
            <w:r w:rsidRPr="00532CFA">
              <w:rPr>
                <w:b/>
                <w:bCs/>
              </w:rPr>
              <w:t>Notes</w:t>
            </w:r>
          </w:p>
        </w:tc>
      </w:tr>
      <w:tr w:rsidR="00BB2298" w14:paraId="36F1C38D" w14:textId="77777777" w:rsidTr="00BB2298">
        <w:trPr>
          <w:cantSplit/>
          <w:jc w:val="center"/>
        </w:trPr>
        <w:tc>
          <w:tcPr>
            <w:tcW w:w="1564" w:type="dxa"/>
          </w:tcPr>
          <w:p w14:paraId="504A6408" w14:textId="77777777" w:rsidR="00D52E56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  <w:r w:rsidRPr="00532CFA">
              <w:rPr>
                <w:b/>
                <w:bCs/>
              </w:rPr>
              <w:t>Day 0</w:t>
            </w:r>
          </w:p>
        </w:tc>
        <w:tc>
          <w:tcPr>
            <w:tcW w:w="6237" w:type="dxa"/>
          </w:tcPr>
          <w:p w14:paraId="50EC7979" w14:textId="77777777" w:rsidR="00D52E56" w:rsidRPr="00532CF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 w:rsidRPr="00532CFA">
              <w:t>Application received</w:t>
            </w:r>
          </w:p>
          <w:p w14:paraId="1AFCE662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</w:tc>
        <w:tc>
          <w:tcPr>
            <w:tcW w:w="2413" w:type="dxa"/>
          </w:tcPr>
          <w:p w14:paraId="082CBA3F" w14:textId="6CA32DE1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received:</w:t>
            </w:r>
          </w:p>
        </w:tc>
      </w:tr>
      <w:tr w:rsidR="00BB2298" w14:paraId="0DCCAD22" w14:textId="77777777" w:rsidTr="00BB2298">
        <w:trPr>
          <w:cantSplit/>
          <w:jc w:val="center"/>
        </w:trPr>
        <w:tc>
          <w:tcPr>
            <w:tcW w:w="1564" w:type="dxa"/>
          </w:tcPr>
          <w:p w14:paraId="73E7C8B1" w14:textId="77777777" w:rsidR="00D52E56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1E0B31A7" w14:textId="77777777" w:rsidR="00D52E56" w:rsidRPr="00532CF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 w:rsidRPr="00532CFA">
              <w:t>Calculate decision due date</w:t>
            </w:r>
          </w:p>
          <w:p w14:paraId="2E7C972E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20 working days from receipt of application</w:t>
            </w:r>
          </w:p>
          <w:p w14:paraId="7CC08C6F" w14:textId="77777777" w:rsidR="00D52E56" w:rsidRPr="00532CF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 w:rsidRPr="00532CFA">
              <w:t xml:space="preserve">Is the application valid? </w:t>
            </w:r>
          </w:p>
          <w:p w14:paraId="5672DF4B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Does it include excluded information or not comply with formal requirements?</w:t>
            </w:r>
          </w:p>
          <w:p w14:paraId="01D87E88" w14:textId="77777777" w:rsidR="00CB6428" w:rsidRDefault="00CB6428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</w:tc>
        <w:tc>
          <w:tcPr>
            <w:tcW w:w="2413" w:type="dxa"/>
          </w:tcPr>
          <w:p w14:paraId="27F56FBF" w14:textId="7ADF325C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Decision due date:</w:t>
            </w:r>
          </w:p>
        </w:tc>
      </w:tr>
      <w:tr w:rsidR="00BB2298" w14:paraId="6B1004D1" w14:textId="77777777" w:rsidTr="00BB2298">
        <w:trPr>
          <w:cantSplit/>
          <w:jc w:val="center"/>
        </w:trPr>
        <w:tc>
          <w:tcPr>
            <w:tcW w:w="1564" w:type="dxa"/>
          </w:tcPr>
          <w:p w14:paraId="001AB46B" w14:textId="77777777" w:rsidR="00D52E56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1B880FCA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 w:rsidRPr="00532CFA">
              <w:t>INVALID applications</w:t>
            </w:r>
            <w:r>
              <w:t xml:space="preserve">: send notice of invalid application </w:t>
            </w:r>
          </w:p>
          <w:p w14:paraId="78F4AAF3" w14:textId="77777777" w:rsidR="00572C2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 xml:space="preserve">For invalid applications, assist applicant in making their application </w:t>
            </w:r>
            <w:r w:rsidR="00BB12B9">
              <w:t xml:space="preserve">valid. </w:t>
            </w:r>
          </w:p>
          <w:p w14:paraId="32D21961" w14:textId="0F7B9596" w:rsidR="007A069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Once application is valid, send acknowledgment letter of valid application.</w:t>
            </w:r>
          </w:p>
          <w:p w14:paraId="79D6EFAA" w14:textId="77777777" w:rsidR="00FF2160" w:rsidRDefault="00FF2160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56C7C808" w14:textId="41511F03" w:rsidR="00B25D63" w:rsidRDefault="00B25D63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N</w:t>
            </w:r>
            <w:r w:rsidR="006065EA">
              <w:t>ote</w:t>
            </w:r>
            <w:r>
              <w:t xml:space="preserve">: The </w:t>
            </w:r>
            <w:hyperlink r:id="rId7" w:history="1">
              <w:r w:rsidRPr="000418B8">
                <w:rPr>
                  <w:rStyle w:val="Hyperlink"/>
                </w:rPr>
                <w:t>IPC GIPA Tool</w:t>
              </w:r>
            </w:hyperlink>
            <w:r>
              <w:t xml:space="preserve"> can be used to manage your access applications. The GIPA Tool also has functionality to send an acknowledgement email electronically and calculates days to process the application automatically. </w:t>
            </w:r>
          </w:p>
          <w:p w14:paraId="4126C725" w14:textId="77777777" w:rsidR="00CB6428" w:rsidRDefault="00CB6428" w:rsidP="004D4CC5">
            <w:pPr>
              <w:tabs>
                <w:tab w:val="left" w:pos="2479"/>
              </w:tabs>
            </w:pPr>
          </w:p>
          <w:p w14:paraId="00BE2FEF" w14:textId="77777777" w:rsidR="00CB6428" w:rsidRDefault="00CB6428" w:rsidP="004D4CC5">
            <w:pPr>
              <w:tabs>
                <w:tab w:val="left" w:pos="2479"/>
              </w:tabs>
            </w:pPr>
          </w:p>
          <w:p w14:paraId="7A80790B" w14:textId="77777777" w:rsidR="00CB6428" w:rsidRDefault="00CB6428" w:rsidP="004D4CC5">
            <w:pPr>
              <w:tabs>
                <w:tab w:val="left" w:pos="2479"/>
              </w:tabs>
            </w:pPr>
          </w:p>
          <w:p w14:paraId="4DD28496" w14:textId="58EF96FE" w:rsidR="004D4CC5" w:rsidRPr="004D4CC5" w:rsidRDefault="004D4CC5" w:rsidP="00A40023">
            <w:pPr>
              <w:tabs>
                <w:tab w:val="left" w:pos="2479"/>
              </w:tabs>
            </w:pPr>
            <w:r>
              <w:tab/>
            </w:r>
          </w:p>
        </w:tc>
        <w:tc>
          <w:tcPr>
            <w:tcW w:w="2413" w:type="dxa"/>
          </w:tcPr>
          <w:p w14:paraId="37BD0FB3" w14:textId="6459E2D3" w:rsidR="00D52E56" w:rsidRDefault="00D52E56" w:rsidP="00463ED4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sent:</w:t>
            </w:r>
          </w:p>
        </w:tc>
      </w:tr>
      <w:tr w:rsidR="00BB2298" w14:paraId="26FE6489" w14:textId="77777777" w:rsidTr="00BB2298">
        <w:trPr>
          <w:cantSplit/>
          <w:jc w:val="center"/>
        </w:trPr>
        <w:tc>
          <w:tcPr>
            <w:tcW w:w="1564" w:type="dxa"/>
          </w:tcPr>
          <w:p w14:paraId="6095A801" w14:textId="383FF3D9" w:rsidR="00D52E56" w:rsidRPr="00532CFA" w:rsidRDefault="00301448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By </w:t>
            </w:r>
            <w:r w:rsidR="0066521D">
              <w:rPr>
                <w:b/>
                <w:bCs/>
              </w:rPr>
              <w:t>d</w:t>
            </w:r>
            <w:r w:rsidR="00D52E56" w:rsidRPr="00532CFA">
              <w:rPr>
                <w:b/>
                <w:bCs/>
              </w:rPr>
              <w:t>ay 5</w:t>
            </w:r>
          </w:p>
        </w:tc>
        <w:tc>
          <w:tcPr>
            <w:tcW w:w="6237" w:type="dxa"/>
          </w:tcPr>
          <w:p w14:paraId="685B25B9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 w:rsidRPr="00532CFA">
              <w:t>VALID applications</w:t>
            </w:r>
            <w:r>
              <w:t xml:space="preserve">: send acknowledgement letter </w:t>
            </w:r>
          </w:p>
          <w:p w14:paraId="55C765EF" w14:textId="085314DD" w:rsidR="00270AEB" w:rsidRDefault="003C3965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 xml:space="preserve">and </w:t>
            </w:r>
            <w:r w:rsidR="00541CF1">
              <w:t>begin processing</w:t>
            </w:r>
            <w:r w:rsidR="00A96E2B">
              <w:t xml:space="preserve"> the</w:t>
            </w:r>
            <w:r w:rsidR="00541CF1">
              <w:t xml:space="preserve"> application</w:t>
            </w:r>
            <w:r w:rsidR="00D07CEF">
              <w:t xml:space="preserve">. </w:t>
            </w:r>
          </w:p>
          <w:p w14:paraId="12D5E961" w14:textId="77777777" w:rsidR="009D6369" w:rsidRDefault="009D6369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2235896B" w14:textId="27E8D7F0" w:rsidR="00CB6428" w:rsidRDefault="009D6369" w:rsidP="00A40023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N</w:t>
            </w:r>
            <w:r w:rsidR="006065EA">
              <w:t>ote</w:t>
            </w:r>
            <w:r>
              <w:t xml:space="preserve">: </w:t>
            </w:r>
            <w:r w:rsidR="00D07CEF">
              <w:t xml:space="preserve">The </w:t>
            </w:r>
            <w:hyperlink r:id="rId8" w:history="1">
              <w:r w:rsidR="00D07CEF" w:rsidRPr="000418B8">
                <w:rPr>
                  <w:rStyle w:val="Hyperlink"/>
                </w:rPr>
                <w:t>IPC GIPA Tool</w:t>
              </w:r>
            </w:hyperlink>
            <w:r w:rsidR="00D07CEF">
              <w:t xml:space="preserve"> can be used to manage</w:t>
            </w:r>
            <w:r w:rsidR="000418B8">
              <w:t xml:space="preserve"> your </w:t>
            </w:r>
            <w:r w:rsidR="00292834">
              <w:t xml:space="preserve">access applications. </w:t>
            </w:r>
            <w:r w:rsidR="00CE157D">
              <w:t>The GIPA Tool also has functionality to send an acknowledgement email electronically</w:t>
            </w:r>
            <w:r>
              <w:t xml:space="preserve"> and calculates days to process the application automatically.</w:t>
            </w:r>
            <w:r w:rsidR="00CE157D">
              <w:t xml:space="preserve"> </w:t>
            </w:r>
          </w:p>
          <w:p w14:paraId="5F7B644D" w14:textId="77777777" w:rsidR="00A40023" w:rsidRDefault="00A40023" w:rsidP="00A40023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408BDFEC" w14:textId="77777777" w:rsidR="00A40023" w:rsidRDefault="00A40023" w:rsidP="00A40023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751538C8" w14:textId="77777777" w:rsidR="00A40023" w:rsidRDefault="00A40023" w:rsidP="00A40023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3703030E" w14:textId="77777777" w:rsidR="00A40023" w:rsidRDefault="00A40023" w:rsidP="00A40023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5FCD95FC" w14:textId="77777777" w:rsidR="00A40023" w:rsidRDefault="00A40023" w:rsidP="00A40023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0BC3119D" w14:textId="126188BC" w:rsidR="00CB6428" w:rsidRPr="004D4CC5" w:rsidRDefault="00CB6428" w:rsidP="00A40023"/>
        </w:tc>
        <w:tc>
          <w:tcPr>
            <w:tcW w:w="2413" w:type="dxa"/>
          </w:tcPr>
          <w:p w14:paraId="44AC7481" w14:textId="1CBA9EC6" w:rsidR="00D52E56" w:rsidRDefault="00D52E56" w:rsidP="00463ED4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sent:</w:t>
            </w:r>
          </w:p>
        </w:tc>
      </w:tr>
      <w:tr w:rsidR="00BB2298" w14:paraId="3676FA33" w14:textId="77777777" w:rsidTr="00BB2298">
        <w:trPr>
          <w:cantSplit/>
          <w:jc w:val="center"/>
        </w:trPr>
        <w:tc>
          <w:tcPr>
            <w:tcW w:w="1564" w:type="dxa"/>
            <w:vMerge w:val="restart"/>
          </w:tcPr>
          <w:p w14:paraId="0863B649" w14:textId="77777777" w:rsidR="00D52E56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7510095F" w14:textId="2F6F8771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Is the scope of the application too broad?</w:t>
            </w:r>
            <w:r w:rsidR="007E3F2B">
              <w:tab/>
            </w:r>
            <w:r w:rsidR="007E3F2B">
              <w:tab/>
              <w:t>Y</w:t>
            </w:r>
            <w:r>
              <w:t>es / No</w:t>
            </w:r>
          </w:p>
          <w:p w14:paraId="034479A0" w14:textId="4103BFD5" w:rsidR="00D52E56" w:rsidRDefault="00D52E56" w:rsidP="008C51C8">
            <w:pPr>
              <w:pStyle w:val="BodyText"/>
              <w:tabs>
                <w:tab w:val="left" w:pos="1134"/>
                <w:tab w:val="right" w:leader="dot" w:pos="4959"/>
              </w:tabs>
              <w:ind w:left="720"/>
            </w:pPr>
            <w:r>
              <w:t>If ‘yes’, send notice to applicant</w:t>
            </w:r>
            <w:r w:rsidR="003A0B04">
              <w:t xml:space="preserve"> and provide </w:t>
            </w:r>
            <w:r w:rsidR="005E4049">
              <w:t>reasonable opportunity to the applicant to amend the scope</w:t>
            </w:r>
            <w:r w:rsidR="008E193D">
              <w:t xml:space="preserve"> of the application. T</w:t>
            </w:r>
            <w:r w:rsidR="00694C55">
              <w:t>his includes providing</w:t>
            </w:r>
            <w:r w:rsidR="005E4049">
              <w:t xml:space="preserve"> </w:t>
            </w:r>
            <w:r w:rsidR="003A0B04">
              <w:t xml:space="preserve">assistance to the applicant </w:t>
            </w:r>
            <w:r w:rsidR="00694C55">
              <w:t>in amending the scope.</w:t>
            </w:r>
          </w:p>
          <w:p w14:paraId="74FAA931" w14:textId="51F512F6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 xml:space="preserve">Is an advance deposit required? </w:t>
            </w:r>
            <w:r w:rsidR="007E3F2B">
              <w:tab/>
            </w:r>
            <w:r>
              <w:tab/>
              <w:t>Yes / No</w:t>
            </w:r>
          </w:p>
          <w:p w14:paraId="4F39B43D" w14:textId="30D98C75" w:rsidR="00D52E56" w:rsidRDefault="00D52E56" w:rsidP="008C51C8">
            <w:pPr>
              <w:pStyle w:val="BodyText"/>
              <w:tabs>
                <w:tab w:val="left" w:pos="1134"/>
                <w:tab w:val="right" w:leader="dot" w:pos="4959"/>
              </w:tabs>
              <w:ind w:left="720"/>
            </w:pPr>
            <w:r>
              <w:t>If ‘yes’, send notice to applicant</w:t>
            </w:r>
          </w:p>
          <w:p w14:paraId="73C4673E" w14:textId="2DA21260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Should the application be transferred</w:t>
            </w:r>
            <w:r w:rsidR="007A069A">
              <w:t xml:space="preserve"> in full or in part</w:t>
            </w:r>
            <w:r>
              <w:t>? (Agency</w:t>
            </w:r>
            <w:r w:rsidR="00BB12B9">
              <w:t xml:space="preserve"> </w:t>
            </w:r>
            <w:r>
              <w:t>initiated transfer must be within 10 days of receiving application)</w:t>
            </w:r>
            <w:r>
              <w:tab/>
            </w:r>
            <w:r w:rsidR="007E3F2B">
              <w:tab/>
            </w:r>
            <w:r w:rsidR="007E3F2B">
              <w:tab/>
            </w:r>
            <w:r>
              <w:t>Yes / No</w:t>
            </w:r>
          </w:p>
          <w:p w14:paraId="50B9A29E" w14:textId="398CA55F" w:rsidR="00D52E56" w:rsidRDefault="00D52E56" w:rsidP="008C51C8">
            <w:pPr>
              <w:pStyle w:val="BodyText"/>
              <w:tabs>
                <w:tab w:val="left" w:pos="1134"/>
                <w:tab w:val="right" w:leader="dot" w:pos="4959"/>
              </w:tabs>
              <w:ind w:left="720"/>
            </w:pPr>
            <w:r>
              <w:t>If ‘yes’, send notices to: agency and applicant</w:t>
            </w:r>
            <w:r w:rsidR="007A069A">
              <w:t xml:space="preserve"> detailing the transfer of the application whether in full or in part)</w:t>
            </w:r>
          </w:p>
          <w:p w14:paraId="1A3190D6" w14:textId="6E8651D4" w:rsidR="000419BA" w:rsidRDefault="000419BA" w:rsidP="008C51C8">
            <w:pPr>
              <w:pStyle w:val="BodyText"/>
              <w:tabs>
                <w:tab w:val="left" w:pos="1134"/>
                <w:tab w:val="right" w:leader="dot" w:pos="4959"/>
              </w:tabs>
              <w:ind w:left="720"/>
            </w:pPr>
            <w:r>
              <w:t xml:space="preserve">Note: consent </w:t>
            </w:r>
            <w:r w:rsidR="00C413C5">
              <w:t>from the other agency is required</w:t>
            </w:r>
            <w:r w:rsidR="00584599">
              <w:t xml:space="preserve"> before transfer to </w:t>
            </w:r>
            <w:r w:rsidR="00195CB7">
              <w:t>the other</w:t>
            </w:r>
            <w:r w:rsidR="00584599">
              <w:t xml:space="preserve"> agency.</w:t>
            </w:r>
          </w:p>
          <w:p w14:paraId="7CA07338" w14:textId="3DA7AD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 xml:space="preserve">Is consultation required? </w:t>
            </w:r>
            <w:r w:rsidR="007E3F2B">
              <w:tab/>
            </w:r>
            <w:r>
              <w:tab/>
              <w:t>Yes / No</w:t>
            </w:r>
          </w:p>
          <w:p w14:paraId="327113CC" w14:textId="5FB2CBFB" w:rsidR="00D52E56" w:rsidRDefault="00D52E56" w:rsidP="008C51C8">
            <w:pPr>
              <w:pStyle w:val="BodyText"/>
              <w:tabs>
                <w:tab w:val="left" w:pos="1134"/>
                <w:tab w:val="right" w:leader="dot" w:pos="4959"/>
              </w:tabs>
              <w:ind w:left="720"/>
            </w:pPr>
            <w:r>
              <w:t>If ‘yes’ send notices to: third party and applicant</w:t>
            </w:r>
          </w:p>
          <w:p w14:paraId="3627A8BB" w14:textId="77777777" w:rsidR="008E73E8" w:rsidRDefault="007A069A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Are records required to be retrieved from archives?</w:t>
            </w:r>
            <w:r w:rsidR="007E3F2B">
              <w:t xml:space="preserve">  </w:t>
            </w:r>
          </w:p>
          <w:p w14:paraId="2A1EBA33" w14:textId="69483CB0" w:rsidR="007A069A" w:rsidRDefault="007A069A" w:rsidP="008C51C8">
            <w:pPr>
              <w:pStyle w:val="BodyText"/>
              <w:tabs>
                <w:tab w:val="left" w:pos="1134"/>
                <w:tab w:val="right" w:leader="dot" w:pos="4959"/>
              </w:tabs>
              <w:ind w:left="720"/>
            </w:pPr>
            <w:r>
              <w:t>If ‘yes’ send notices to applicant</w:t>
            </w:r>
          </w:p>
          <w:p w14:paraId="77D9F8D6" w14:textId="64B677BC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Have reasonable searches been conducted?</w:t>
            </w:r>
            <w:r w:rsidR="007E3F2B">
              <w:tab/>
            </w:r>
            <w:r>
              <w:t xml:space="preserve"> </w:t>
            </w:r>
            <w:r>
              <w:tab/>
              <w:t>Yes / No</w:t>
            </w:r>
          </w:p>
          <w:p w14:paraId="002C206F" w14:textId="471C486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Is an extension of time required?</w:t>
            </w:r>
            <w:r w:rsidR="007E3F2B">
              <w:tab/>
            </w:r>
            <w:r>
              <w:t xml:space="preserve"> </w:t>
            </w:r>
            <w:r>
              <w:tab/>
              <w:t>Yes / No</w:t>
            </w:r>
          </w:p>
          <w:p w14:paraId="37E4EB03" w14:textId="134D2A58" w:rsidR="00D52E56" w:rsidRDefault="00D52E56" w:rsidP="008C51C8">
            <w:pPr>
              <w:pStyle w:val="BodyText"/>
              <w:tabs>
                <w:tab w:val="left" w:pos="1134"/>
                <w:tab w:val="right" w:leader="dot" w:pos="4959"/>
              </w:tabs>
              <w:ind w:left="720"/>
            </w:pPr>
            <w:r>
              <w:t>If ‘yes’, send notice of extension to applicant</w:t>
            </w:r>
          </w:p>
          <w:p w14:paraId="6CB49F77" w14:textId="77777777" w:rsidR="006065EA" w:rsidRDefault="006065EA" w:rsidP="008C51C8">
            <w:pPr>
              <w:pStyle w:val="BodyText"/>
              <w:tabs>
                <w:tab w:val="left" w:pos="1134"/>
                <w:tab w:val="right" w:leader="dot" w:pos="4959"/>
              </w:tabs>
              <w:ind w:left="720"/>
            </w:pPr>
          </w:p>
          <w:p w14:paraId="1F6961F7" w14:textId="2871284B" w:rsidR="00A40023" w:rsidRDefault="00591156" w:rsidP="00463ED4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 xml:space="preserve">Note: </w:t>
            </w:r>
            <w:r w:rsidR="006065EA">
              <w:t xml:space="preserve"> </w:t>
            </w:r>
            <w:r w:rsidR="006065EA" w:rsidRPr="006065EA">
              <w:t xml:space="preserve">the </w:t>
            </w:r>
            <w:hyperlink r:id="rId9" w:history="1">
              <w:r w:rsidR="006065EA" w:rsidRPr="006065EA">
                <w:rPr>
                  <w:rStyle w:val="Hyperlink"/>
                </w:rPr>
                <w:t>GIPA Tool</w:t>
              </w:r>
            </w:hyperlink>
            <w:r w:rsidR="006065EA" w:rsidRPr="006065EA">
              <w:t xml:space="preserve"> allows agencies to automatically calculate the cost of fees for an application, record receipt of money and consultations undertaken</w:t>
            </w:r>
            <w:r w:rsidR="003F65CE">
              <w:t>.</w:t>
            </w:r>
          </w:p>
        </w:tc>
        <w:tc>
          <w:tcPr>
            <w:tcW w:w="2413" w:type="dxa"/>
            <w:vMerge w:val="restart"/>
          </w:tcPr>
          <w:p w14:paraId="28DFFA94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Description and date of notices sent:</w:t>
            </w:r>
          </w:p>
          <w:p w14:paraId="1B31C5DB" w14:textId="77777777" w:rsidR="008E193D" w:rsidRDefault="008E193D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339CBBEF" w14:textId="711B7073" w:rsidR="00BB12B9" w:rsidRDefault="00D53110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sent:</w:t>
            </w:r>
          </w:p>
          <w:p w14:paraId="0E66F2CB" w14:textId="77777777" w:rsidR="008E73E8" w:rsidRDefault="008E73E8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1EE29432" w14:textId="1AE14CF7" w:rsidR="00BB12B9" w:rsidRDefault="00D53110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sent:</w:t>
            </w:r>
          </w:p>
          <w:p w14:paraId="3FF29AB9" w14:textId="77777777" w:rsidR="008E73E8" w:rsidRDefault="008E73E8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755C09DE" w14:textId="5B057A51" w:rsidR="00BB12B9" w:rsidRDefault="00BB12B9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37A259D3" w14:textId="77777777" w:rsidR="008E73E8" w:rsidRDefault="008E73E8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66F38354" w14:textId="37014E88" w:rsidR="00D52E56" w:rsidRDefault="00D53110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sent:</w:t>
            </w:r>
          </w:p>
          <w:p w14:paraId="16ED3EDE" w14:textId="77777777" w:rsidR="008E73E8" w:rsidRDefault="008E73E8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3C17001D" w14:textId="77777777" w:rsidR="00D53110" w:rsidRDefault="00D53110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7B230BE7" w14:textId="77777777" w:rsidR="007E14E7" w:rsidRDefault="007E14E7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27022D1F" w14:textId="6D29E42A" w:rsidR="00D52E56" w:rsidRDefault="005400C3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sent:</w:t>
            </w:r>
          </w:p>
          <w:p w14:paraId="6477D153" w14:textId="77777777" w:rsidR="008E73E8" w:rsidRDefault="008E73E8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1989BE8E" w14:textId="13D54CDC" w:rsidR="00D52E56" w:rsidRDefault="005400C3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sent:</w:t>
            </w:r>
          </w:p>
          <w:p w14:paraId="01355E93" w14:textId="77777777" w:rsidR="004F3081" w:rsidRDefault="004F3081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6E8A8858" w14:textId="77777777" w:rsidR="008E193D" w:rsidRDefault="008E193D" w:rsidP="007E3F2B">
            <w:pPr>
              <w:pStyle w:val="BodyText"/>
              <w:tabs>
                <w:tab w:val="left" w:pos="1134"/>
                <w:tab w:val="right" w:leader="dot" w:pos="4959"/>
              </w:tabs>
            </w:pPr>
          </w:p>
          <w:p w14:paraId="27BF457B" w14:textId="784E4A6F" w:rsidR="00D52E56" w:rsidRDefault="00D52E56" w:rsidP="007E3F2B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Time extended to:</w:t>
            </w:r>
          </w:p>
          <w:p w14:paraId="438739B7" w14:textId="31D5B731" w:rsidR="00BB2298" w:rsidRDefault="005400C3" w:rsidP="00BB2298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sent:</w:t>
            </w:r>
          </w:p>
          <w:p w14:paraId="48210984" w14:textId="7F096D9E" w:rsidR="00BB2298" w:rsidRDefault="00BB2298" w:rsidP="007E3F2B">
            <w:pPr>
              <w:pStyle w:val="BodyText"/>
              <w:tabs>
                <w:tab w:val="left" w:pos="1134"/>
                <w:tab w:val="right" w:leader="dot" w:pos="4959"/>
              </w:tabs>
            </w:pPr>
          </w:p>
        </w:tc>
      </w:tr>
      <w:tr w:rsidR="00BB2298" w14:paraId="69DC4BFF" w14:textId="77777777" w:rsidTr="00BB2298">
        <w:trPr>
          <w:cantSplit/>
          <w:jc w:val="center"/>
        </w:trPr>
        <w:tc>
          <w:tcPr>
            <w:tcW w:w="1564" w:type="dxa"/>
            <w:vMerge/>
          </w:tcPr>
          <w:p w14:paraId="0D6949ED" w14:textId="77777777" w:rsidR="00D52E56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1B45C2F2" w14:textId="77777777" w:rsidR="00D52E56" w:rsidRPr="00532CF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 w:rsidRPr="00532CFA">
              <w:t>Apply public interest test and decide application</w:t>
            </w:r>
          </w:p>
        </w:tc>
        <w:tc>
          <w:tcPr>
            <w:tcW w:w="2413" w:type="dxa"/>
            <w:vMerge/>
          </w:tcPr>
          <w:p w14:paraId="5E547A14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</w:p>
        </w:tc>
      </w:tr>
      <w:tr w:rsidR="00BB2298" w14:paraId="5EF5B1C3" w14:textId="77777777" w:rsidTr="00BB2298">
        <w:trPr>
          <w:cantSplit/>
          <w:jc w:val="center"/>
        </w:trPr>
        <w:tc>
          <w:tcPr>
            <w:tcW w:w="1564" w:type="dxa"/>
          </w:tcPr>
          <w:p w14:paraId="435C63B5" w14:textId="067B1BB0" w:rsidR="007A069A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  <w:r w:rsidRPr="00532CFA">
              <w:rPr>
                <w:b/>
                <w:bCs/>
              </w:rPr>
              <w:t>Day 20</w:t>
            </w:r>
          </w:p>
          <w:p w14:paraId="4A69EA13" w14:textId="494E9453" w:rsidR="007A069A" w:rsidRPr="005400C3" w:rsidRDefault="007A069A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i/>
                <w:iCs/>
              </w:rPr>
            </w:pPr>
            <w:r w:rsidRPr="005400C3">
              <w:rPr>
                <w:i/>
                <w:iCs/>
              </w:rPr>
              <w:t>(</w:t>
            </w:r>
            <w:proofErr w:type="gramStart"/>
            <w:r w:rsidRPr="005400C3">
              <w:rPr>
                <w:i/>
                <w:iCs/>
              </w:rPr>
              <w:t>or</w:t>
            </w:r>
            <w:proofErr w:type="gramEnd"/>
            <w:r w:rsidRPr="005400C3">
              <w:rPr>
                <w:i/>
                <w:iCs/>
              </w:rPr>
              <w:t xml:space="preserve"> later date if consultation or extension applies)</w:t>
            </w:r>
          </w:p>
        </w:tc>
        <w:tc>
          <w:tcPr>
            <w:tcW w:w="6237" w:type="dxa"/>
          </w:tcPr>
          <w:p w14:paraId="5C45B424" w14:textId="75B5BA89" w:rsidR="00D52E56" w:rsidRPr="00532CFA" w:rsidRDefault="00E2597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Provide notice of decision to the applicant.</w:t>
            </w:r>
          </w:p>
        </w:tc>
        <w:tc>
          <w:tcPr>
            <w:tcW w:w="2413" w:type="dxa"/>
          </w:tcPr>
          <w:p w14:paraId="5C8E6CED" w14:textId="211136B7" w:rsidR="00D52E56" w:rsidRDefault="00D52E56" w:rsidP="00BB2298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Date notified:</w:t>
            </w:r>
          </w:p>
        </w:tc>
      </w:tr>
      <w:tr w:rsidR="00BB2298" w14:paraId="1C58C1CE" w14:textId="77777777" w:rsidTr="00BB2298">
        <w:trPr>
          <w:cantSplit/>
          <w:jc w:val="center"/>
        </w:trPr>
        <w:tc>
          <w:tcPr>
            <w:tcW w:w="1564" w:type="dxa"/>
          </w:tcPr>
          <w:p w14:paraId="12B174BD" w14:textId="77777777" w:rsidR="00D52E56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  <w:r w:rsidRPr="00532CFA">
              <w:rPr>
                <w:b/>
                <w:bCs/>
              </w:rPr>
              <w:t>Day 40</w:t>
            </w:r>
          </w:p>
        </w:tc>
        <w:tc>
          <w:tcPr>
            <w:tcW w:w="6237" w:type="dxa"/>
          </w:tcPr>
          <w:p w14:paraId="3CD8238B" w14:textId="77777777" w:rsidR="00D52E56" w:rsidRPr="00532CFA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 w:rsidRPr="00532CFA">
              <w:t xml:space="preserve">Internal Review </w:t>
            </w:r>
          </w:p>
          <w:p w14:paraId="7C883686" w14:textId="593A1CC2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Any aggrieved party must request an internal review within 20 working days from th</w:t>
            </w:r>
            <w:r w:rsidR="007B61B8">
              <w:t>e</w:t>
            </w:r>
            <w:r w:rsidR="009E2D11">
              <w:t xml:space="preserve"> </w:t>
            </w:r>
            <w:r>
              <w:t xml:space="preserve">date the </w:t>
            </w:r>
            <w:r w:rsidR="00300BA6">
              <w:t xml:space="preserve">notice of decision is given to the </w:t>
            </w:r>
            <w:r>
              <w:t>applicant</w:t>
            </w:r>
            <w:r w:rsidR="00300BA6">
              <w:t>.</w:t>
            </w:r>
          </w:p>
          <w:p w14:paraId="4AD85DC4" w14:textId="1FA92F6F" w:rsidR="00C93B38" w:rsidRDefault="00AD1CB0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 xml:space="preserve">Note: </w:t>
            </w:r>
            <w:r w:rsidR="00D8634B">
              <w:t>T</w:t>
            </w:r>
            <w:r w:rsidR="00D8634B" w:rsidRPr="00D8634B">
              <w:t xml:space="preserve">he </w:t>
            </w:r>
            <w:hyperlink r:id="rId10" w:history="1">
              <w:r w:rsidR="00D8634B" w:rsidRPr="00D8634B">
                <w:rPr>
                  <w:rStyle w:val="Hyperlink"/>
                </w:rPr>
                <w:t>GIPA Tool</w:t>
              </w:r>
            </w:hyperlink>
            <w:r w:rsidR="00D8634B" w:rsidRPr="00D8634B">
              <w:t xml:space="preserve"> provides functionality to record any internal or external reviews so that this is captured in annual reporting.</w:t>
            </w:r>
          </w:p>
        </w:tc>
        <w:tc>
          <w:tcPr>
            <w:tcW w:w="2413" w:type="dxa"/>
          </w:tcPr>
          <w:p w14:paraId="23EED471" w14:textId="13E8652B" w:rsidR="00D52E56" w:rsidRDefault="00D52E56" w:rsidP="008C51C8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Request due:</w:t>
            </w:r>
          </w:p>
        </w:tc>
      </w:tr>
      <w:tr w:rsidR="00BB2298" w14:paraId="11701386" w14:textId="77777777" w:rsidTr="00BB2298">
        <w:trPr>
          <w:cantSplit/>
          <w:jc w:val="center"/>
        </w:trPr>
        <w:tc>
          <w:tcPr>
            <w:tcW w:w="1564" w:type="dxa"/>
          </w:tcPr>
          <w:p w14:paraId="140FABA5" w14:textId="77777777" w:rsidR="00D52E56" w:rsidRPr="00532CFA" w:rsidRDefault="00D52E56" w:rsidP="005400C3">
            <w:pPr>
              <w:pStyle w:val="BodyText"/>
              <w:tabs>
                <w:tab w:val="left" w:pos="1134"/>
                <w:tab w:val="right" w:leader="dot" w:pos="4959"/>
              </w:tabs>
              <w:jc w:val="center"/>
              <w:rPr>
                <w:b/>
                <w:bCs/>
              </w:rPr>
            </w:pPr>
            <w:r w:rsidRPr="00532CFA">
              <w:rPr>
                <w:b/>
                <w:bCs/>
              </w:rPr>
              <w:t>Day 80</w:t>
            </w:r>
          </w:p>
        </w:tc>
        <w:tc>
          <w:tcPr>
            <w:tcW w:w="6237" w:type="dxa"/>
          </w:tcPr>
          <w:p w14:paraId="38388812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 xml:space="preserve">If no request for internal review: </w:t>
            </w:r>
            <w:r w:rsidRPr="00532CFA">
              <w:t>CLOSE FILE</w:t>
            </w:r>
          </w:p>
          <w:p w14:paraId="6BC8FE0B" w14:textId="77777777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Enter statistics on database</w:t>
            </w:r>
          </w:p>
        </w:tc>
        <w:tc>
          <w:tcPr>
            <w:tcW w:w="2413" w:type="dxa"/>
          </w:tcPr>
          <w:p w14:paraId="1DE26602" w14:textId="4EAFE681" w:rsidR="00D52E56" w:rsidRDefault="00D52E56" w:rsidP="00532CFA">
            <w:pPr>
              <w:pStyle w:val="BodyText"/>
              <w:tabs>
                <w:tab w:val="left" w:pos="1134"/>
                <w:tab w:val="right" w:leader="dot" w:pos="4959"/>
              </w:tabs>
            </w:pPr>
            <w:r>
              <w:t>File closed</w:t>
            </w:r>
            <w:r w:rsidR="00A600B2">
              <w:t xml:space="preserve"> date</w:t>
            </w:r>
            <w:r>
              <w:t>:</w:t>
            </w:r>
          </w:p>
        </w:tc>
      </w:tr>
    </w:tbl>
    <w:p w14:paraId="13A9C962" w14:textId="77777777" w:rsidR="00D52E56" w:rsidRPr="00532CFA" w:rsidRDefault="00D52E56" w:rsidP="00A40023">
      <w:pPr>
        <w:pStyle w:val="BodyText"/>
        <w:tabs>
          <w:tab w:val="left" w:pos="1134"/>
          <w:tab w:val="right" w:leader="dot" w:pos="4959"/>
        </w:tabs>
      </w:pPr>
    </w:p>
    <w:sectPr w:rsidR="00D52E56" w:rsidRPr="00532CFA" w:rsidSect="00D52E56">
      <w:headerReference w:type="default" r:id="rId11"/>
      <w:footerReference w:type="even" r:id="rId12"/>
      <w:footerReference w:type="default" r:id="rId13"/>
      <w:pgSz w:w="11909" w:h="16834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D640" w14:textId="77777777" w:rsidR="00640DCB" w:rsidRDefault="00640DCB" w:rsidP="003569D5">
      <w:r>
        <w:separator/>
      </w:r>
    </w:p>
  </w:endnote>
  <w:endnote w:type="continuationSeparator" w:id="0">
    <w:p w14:paraId="0DE0DCB9" w14:textId="77777777" w:rsidR="00640DCB" w:rsidRDefault="00640DCB" w:rsidP="0035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2624" w14:textId="77777777" w:rsidR="0015657E" w:rsidRDefault="001565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DC1CBA" w14:textId="77777777" w:rsidR="0015657E" w:rsidRDefault="001565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02C0" w14:textId="6BC93175" w:rsidR="00B26981" w:rsidRPr="00B26981" w:rsidRDefault="00B26981" w:rsidP="00B26981">
    <w:pPr>
      <w:pStyle w:val="Footer"/>
      <w:rPr>
        <w:noProof/>
        <w:sz w:val="20"/>
      </w:rPr>
    </w:pPr>
    <w:r>
      <w:rPr>
        <w:noProof/>
        <w:sz w:val="20"/>
      </w:rPr>
      <w:t xml:space="preserve">Access Application </w:t>
    </w:r>
    <w:r w:rsidR="00270AEB">
      <w:rPr>
        <w:noProof/>
        <w:sz w:val="20"/>
      </w:rPr>
      <w:t>Running Sheet</w:t>
    </w:r>
    <w:r w:rsidR="00D9696A">
      <w:rPr>
        <w:noProof/>
        <w:sz w:val="20"/>
      </w:rPr>
      <w:t xml:space="preserve"> –</w:t>
    </w:r>
    <w:r w:rsidR="004D4CC5">
      <w:rPr>
        <w:noProof/>
        <w:sz w:val="20"/>
      </w:rPr>
      <w:t xml:space="preserve"> June 2024</w:t>
    </w:r>
    <w:r w:rsidR="00270AEB">
      <w:rPr>
        <w:noProof/>
        <w:sz w:val="20"/>
      </w:rPr>
      <w:t xml:space="preserve">   </w:t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sdt>
      <w:sdtPr>
        <w:id w:val="1543323348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5C7A18">
          <w:tab/>
        </w:r>
        <w:r w:rsidRPr="00B26981">
          <w:rPr>
            <w:sz w:val="20"/>
          </w:rPr>
          <w:fldChar w:fldCharType="begin"/>
        </w:r>
        <w:r w:rsidRPr="00B26981">
          <w:rPr>
            <w:sz w:val="20"/>
          </w:rPr>
          <w:instrText xml:space="preserve"> PAGE   \* MERGEFORMAT </w:instrText>
        </w:r>
        <w:r w:rsidRPr="00B26981">
          <w:rPr>
            <w:sz w:val="20"/>
          </w:rPr>
          <w:fldChar w:fldCharType="separate"/>
        </w:r>
        <w:r w:rsidR="006465B9">
          <w:rPr>
            <w:noProof/>
            <w:sz w:val="20"/>
          </w:rPr>
          <w:t>1</w:t>
        </w:r>
        <w:r w:rsidRPr="00B26981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6B62" w14:textId="77777777" w:rsidR="00640DCB" w:rsidRDefault="00640DCB" w:rsidP="003569D5">
      <w:r>
        <w:separator/>
      </w:r>
    </w:p>
  </w:footnote>
  <w:footnote w:type="continuationSeparator" w:id="0">
    <w:p w14:paraId="277984A4" w14:textId="77777777" w:rsidR="00640DCB" w:rsidRDefault="00640DCB" w:rsidP="0035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602E" w14:textId="77777777" w:rsidR="0015657E" w:rsidRDefault="0015657E">
    <w:pPr>
      <w:pStyle w:val="Header"/>
      <w:spacing w:after="180"/>
      <w:jc w:val="right"/>
      <w:rPr>
        <w:sz w:val="32"/>
      </w:rPr>
    </w:pPr>
    <w:r w:rsidRPr="00B26981">
      <w:rPr>
        <w:b/>
        <w:bCs/>
        <w:sz w:val="32"/>
      </w:rPr>
      <w:t>[</w:t>
    </w:r>
    <w:r w:rsidRPr="00B26981">
      <w:rPr>
        <w:b/>
        <w:bCs/>
        <w:sz w:val="32"/>
        <w:highlight w:val="lightGray"/>
      </w:rPr>
      <w:t>Insert agency name/logo</w:t>
    </w:r>
    <w:r w:rsidRPr="00B26981">
      <w:rPr>
        <w:b/>
        <w:bCs/>
        <w:sz w:val="32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242B"/>
    <w:multiLevelType w:val="hybridMultilevel"/>
    <w:tmpl w:val="8CA87E0E"/>
    <w:lvl w:ilvl="0" w:tplc="DD50F0AA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1CCC"/>
    <w:multiLevelType w:val="hybridMultilevel"/>
    <w:tmpl w:val="F2A4189E"/>
    <w:lvl w:ilvl="0" w:tplc="DD50F0AA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6641"/>
    <w:multiLevelType w:val="hybridMultilevel"/>
    <w:tmpl w:val="502C2F2C"/>
    <w:lvl w:ilvl="0" w:tplc="DD50F0AA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73906">
    <w:abstractNumId w:val="0"/>
  </w:num>
  <w:num w:numId="2" w16cid:durableId="693506984">
    <w:abstractNumId w:val="2"/>
  </w:num>
  <w:num w:numId="3" w16cid:durableId="111905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56"/>
    <w:rsid w:val="000418B8"/>
    <w:rsid w:val="000419BA"/>
    <w:rsid w:val="000550BE"/>
    <w:rsid w:val="00124DC4"/>
    <w:rsid w:val="0015657E"/>
    <w:rsid w:val="00165FF3"/>
    <w:rsid w:val="001954DA"/>
    <w:rsid w:val="00195CB7"/>
    <w:rsid w:val="001B25BD"/>
    <w:rsid w:val="001C2B29"/>
    <w:rsid w:val="00224BC1"/>
    <w:rsid w:val="00263856"/>
    <w:rsid w:val="00270AEB"/>
    <w:rsid w:val="00292834"/>
    <w:rsid w:val="002968A2"/>
    <w:rsid w:val="002B2566"/>
    <w:rsid w:val="00300BA6"/>
    <w:rsid w:val="00301448"/>
    <w:rsid w:val="003018AE"/>
    <w:rsid w:val="003569D5"/>
    <w:rsid w:val="003A0B04"/>
    <w:rsid w:val="003A7836"/>
    <w:rsid w:val="003C3965"/>
    <w:rsid w:val="003F65CE"/>
    <w:rsid w:val="0041444A"/>
    <w:rsid w:val="00420C95"/>
    <w:rsid w:val="004455BB"/>
    <w:rsid w:val="00463ED4"/>
    <w:rsid w:val="00497E97"/>
    <w:rsid w:val="004C0176"/>
    <w:rsid w:val="004D4CC5"/>
    <w:rsid w:val="004E6A49"/>
    <w:rsid w:val="004F3081"/>
    <w:rsid w:val="00532CFA"/>
    <w:rsid w:val="005400C3"/>
    <w:rsid w:val="00541CF1"/>
    <w:rsid w:val="00572C2A"/>
    <w:rsid w:val="00584599"/>
    <w:rsid w:val="00591156"/>
    <w:rsid w:val="005B647B"/>
    <w:rsid w:val="005C7A18"/>
    <w:rsid w:val="005E4049"/>
    <w:rsid w:val="006065EA"/>
    <w:rsid w:val="00640DCB"/>
    <w:rsid w:val="006465B9"/>
    <w:rsid w:val="0066521D"/>
    <w:rsid w:val="00694C55"/>
    <w:rsid w:val="007A069A"/>
    <w:rsid w:val="007B61B8"/>
    <w:rsid w:val="007E14E7"/>
    <w:rsid w:val="007E3F2B"/>
    <w:rsid w:val="008C51C8"/>
    <w:rsid w:val="008D4E17"/>
    <w:rsid w:val="008E193D"/>
    <w:rsid w:val="008E73E8"/>
    <w:rsid w:val="009820D3"/>
    <w:rsid w:val="009D6369"/>
    <w:rsid w:val="009E2D11"/>
    <w:rsid w:val="00A31F32"/>
    <w:rsid w:val="00A40023"/>
    <w:rsid w:val="00A600B2"/>
    <w:rsid w:val="00A96E2B"/>
    <w:rsid w:val="00AD1CB0"/>
    <w:rsid w:val="00B25D63"/>
    <w:rsid w:val="00B26981"/>
    <w:rsid w:val="00B43E2D"/>
    <w:rsid w:val="00BB12B9"/>
    <w:rsid w:val="00BB2298"/>
    <w:rsid w:val="00C35F51"/>
    <w:rsid w:val="00C413C5"/>
    <w:rsid w:val="00C86821"/>
    <w:rsid w:val="00C8699C"/>
    <w:rsid w:val="00C93B38"/>
    <w:rsid w:val="00C97CD5"/>
    <w:rsid w:val="00CB6428"/>
    <w:rsid w:val="00CC6E04"/>
    <w:rsid w:val="00CE157D"/>
    <w:rsid w:val="00CE36EE"/>
    <w:rsid w:val="00CE45DE"/>
    <w:rsid w:val="00D07CEF"/>
    <w:rsid w:val="00D52E56"/>
    <w:rsid w:val="00D53110"/>
    <w:rsid w:val="00D8634B"/>
    <w:rsid w:val="00D9696A"/>
    <w:rsid w:val="00E25976"/>
    <w:rsid w:val="00F85E21"/>
    <w:rsid w:val="00FF2160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40A4F"/>
  <w15:docId w15:val="{3E7F04C1-2CE4-4F23-B389-10C19C2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D52E56"/>
    <w:pPr>
      <w:keepNext/>
      <w:spacing w:before="240" w:after="240"/>
      <w:jc w:val="center"/>
      <w:outlineLvl w:val="3"/>
    </w:pPr>
    <w:rPr>
      <w:rFonts w:ascii="Arial Bold" w:hAnsi="Arial Bold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52E56"/>
    <w:rPr>
      <w:rFonts w:ascii="Arial Bold" w:eastAsia="Times New Roman" w:hAnsi="Arial Bold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semiHidden/>
    <w:rsid w:val="00D52E56"/>
    <w:pPr>
      <w:spacing w:before="120" w:after="12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D52E56"/>
    <w:rPr>
      <w:rFonts w:ascii="Arial" w:eastAsia="Times New Roman" w:hAnsi="Arial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D52E56"/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D52E56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rsid w:val="00D52E56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52E56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semiHidden/>
    <w:rsid w:val="00D52E56"/>
  </w:style>
  <w:style w:type="paragraph" w:styleId="Header">
    <w:name w:val="header"/>
    <w:basedOn w:val="Normal"/>
    <w:link w:val="HeaderChar"/>
    <w:semiHidden/>
    <w:rsid w:val="00D52E56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semiHidden/>
    <w:rsid w:val="00D52E56"/>
    <w:rPr>
      <w:rFonts w:ascii="Arial" w:eastAsia="Times New Roman" w:hAnsi="Arial" w:cs="Times New Roman"/>
      <w:szCs w:val="24"/>
    </w:rPr>
  </w:style>
  <w:style w:type="paragraph" w:customStyle="1" w:styleId="Underscore">
    <w:name w:val="Underscore"/>
    <w:basedOn w:val="BodyText"/>
    <w:autoRedefine/>
    <w:rsid w:val="00D52E56"/>
    <w:pPr>
      <w:tabs>
        <w:tab w:val="right" w:leader="underscore" w:pos="1701"/>
      </w:tabs>
      <w:spacing w:before="240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6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69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B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BC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18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c.nsw.gov.au/information-access/agencies/ipc-gipa-too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pc.nsw.gov.au/information-access/agencies/ipc-gipa-too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pc.nsw.gov.au/information-access/agencies/ipc-gipa-t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c.nsw.gov.au/information-access/agencies/ipc-gipa-t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and Justice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 NSW</dc:creator>
  <cp:lastModifiedBy>Abanita Sarker</cp:lastModifiedBy>
  <cp:revision>3</cp:revision>
  <dcterms:created xsi:type="dcterms:W3CDTF">2024-06-11T01:18:00Z</dcterms:created>
  <dcterms:modified xsi:type="dcterms:W3CDTF">2024-06-11T01:18:00Z</dcterms:modified>
</cp:coreProperties>
</file>