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9D8D8" w14:textId="77777777" w:rsidR="00694567" w:rsidRPr="00C459E3" w:rsidRDefault="00694567" w:rsidP="00E23C75">
      <w:pPr>
        <w:spacing w:after="120"/>
        <w:rPr>
          <w:rFonts w:cstheme="minorHAnsi"/>
          <w:sz w:val="36"/>
          <w:szCs w:val="36"/>
        </w:rPr>
      </w:pPr>
      <w:r w:rsidRPr="00C459E3">
        <w:rPr>
          <w:rFonts w:cstheme="minorHAnsi"/>
          <w:sz w:val="36"/>
          <w:szCs w:val="36"/>
        </w:rPr>
        <w:t>Agency Privacy Maturity Assessment Survey</w:t>
      </w:r>
    </w:p>
    <w:p w14:paraId="40E0C596" w14:textId="77777777" w:rsidR="00694567" w:rsidRPr="005F73D8" w:rsidRDefault="00694567" w:rsidP="00E23C75">
      <w:pPr>
        <w:pBdr>
          <w:bottom w:val="single" w:sz="6" w:space="1" w:color="auto"/>
        </w:pBdr>
        <w:spacing w:after="120"/>
        <w:rPr>
          <w:rFonts w:cstheme="minorHAnsi"/>
        </w:rPr>
      </w:pPr>
      <w:r w:rsidRPr="005F73D8">
        <w:rPr>
          <w:rFonts w:cstheme="minorHAnsi"/>
        </w:rPr>
        <w:t xml:space="preserve"> </w:t>
      </w:r>
    </w:p>
    <w:p w14:paraId="0A08F3B9" w14:textId="77777777" w:rsidR="00694567" w:rsidRPr="005F73D8" w:rsidRDefault="00694567" w:rsidP="00E23C75">
      <w:pPr>
        <w:spacing w:after="120"/>
        <w:rPr>
          <w:rFonts w:cstheme="minorHAnsi"/>
        </w:rPr>
      </w:pPr>
    </w:p>
    <w:p w14:paraId="18802110" w14:textId="77777777" w:rsidR="00F51D40" w:rsidRPr="00805977" w:rsidRDefault="00F51D40" w:rsidP="00E23C75">
      <w:pPr>
        <w:spacing w:after="120"/>
        <w:rPr>
          <w:rFonts w:ascii="Calibri" w:eastAsia="Times New Roman" w:hAnsi="Calibri" w:cs="Calibri"/>
          <w:sz w:val="22"/>
          <w:szCs w:val="22"/>
          <w:u w:val="single"/>
          <w:lang w:eastAsia="en-AU"/>
        </w:rPr>
      </w:pPr>
      <w:r w:rsidRPr="00805977">
        <w:rPr>
          <w:rFonts w:ascii="Calibri" w:eastAsia="Times New Roman" w:hAnsi="Calibri" w:cs="Calibri"/>
          <w:sz w:val="22"/>
          <w:szCs w:val="22"/>
          <w:u w:val="single"/>
          <w:lang w:eastAsia="en-AU"/>
        </w:rPr>
        <w:t>Instructions</w:t>
      </w:r>
    </w:p>
    <w:p w14:paraId="068121C2" w14:textId="0E9B727B" w:rsidR="00F51D40" w:rsidRDefault="00F51D40" w:rsidP="00E23C75">
      <w:pPr>
        <w:spacing w:after="120"/>
        <w:rPr>
          <w:rFonts w:ascii="Calibri" w:eastAsia="Times New Roman" w:hAnsi="Calibri" w:cs="Calibri"/>
          <w:sz w:val="22"/>
          <w:szCs w:val="22"/>
          <w:lang w:eastAsia="en-AU"/>
        </w:rPr>
      </w:pPr>
      <w:r w:rsidRPr="00805977">
        <w:rPr>
          <w:rFonts w:ascii="Calibri" w:eastAsia="Times New Roman" w:hAnsi="Calibri" w:cs="Calibri"/>
          <w:sz w:val="22"/>
          <w:szCs w:val="22"/>
          <w:lang w:eastAsia="en-AU"/>
        </w:rPr>
        <w:t xml:space="preserve">Agencies should perform the privacy assessment for each </w:t>
      </w:r>
      <w:r w:rsidR="009333E6">
        <w:rPr>
          <w:rFonts w:ascii="Calibri" w:eastAsia="Times New Roman" w:hAnsi="Calibri" w:cs="Calibri"/>
          <w:sz w:val="22"/>
          <w:szCs w:val="22"/>
          <w:lang w:eastAsia="en-AU"/>
        </w:rPr>
        <w:t>area of practice</w:t>
      </w:r>
      <w:r w:rsidRPr="00805977">
        <w:rPr>
          <w:rFonts w:ascii="Calibri" w:eastAsia="Times New Roman" w:hAnsi="Calibri" w:cs="Calibri"/>
          <w:sz w:val="22"/>
          <w:szCs w:val="22"/>
          <w:lang w:eastAsia="en-AU"/>
        </w:rPr>
        <w:t xml:space="preserve"> using th</w:t>
      </w:r>
      <w:r>
        <w:rPr>
          <w:rFonts w:ascii="Calibri" w:eastAsia="Times New Roman" w:hAnsi="Calibri" w:cs="Calibri"/>
          <w:sz w:val="22"/>
          <w:szCs w:val="22"/>
          <w:lang w:eastAsia="en-AU"/>
        </w:rPr>
        <w:t>is</w:t>
      </w:r>
      <w:r w:rsidRPr="00805977">
        <w:rPr>
          <w:rFonts w:ascii="Calibri" w:eastAsia="Times New Roman" w:hAnsi="Calibri" w:cs="Calibri"/>
          <w:sz w:val="22"/>
          <w:szCs w:val="22"/>
          <w:lang w:eastAsia="en-AU"/>
        </w:rPr>
        <w:t xml:space="preserve"> survey</w:t>
      </w:r>
      <w:r>
        <w:rPr>
          <w:rFonts w:ascii="Calibri" w:eastAsia="Times New Roman" w:hAnsi="Calibri" w:cs="Calibri"/>
          <w:sz w:val="22"/>
          <w:szCs w:val="22"/>
          <w:lang w:eastAsia="en-AU"/>
        </w:rPr>
        <w:t>,</w:t>
      </w:r>
      <w:r w:rsidRPr="00805977">
        <w:rPr>
          <w:rFonts w:ascii="Calibri" w:eastAsia="Times New Roman" w:hAnsi="Calibri" w:cs="Calibri"/>
          <w:sz w:val="22"/>
          <w:szCs w:val="22"/>
          <w:lang w:eastAsia="en-AU"/>
        </w:rPr>
        <w:t xml:space="preserve"> which can be completed by privacy officers or released for wider participation. </w:t>
      </w:r>
    </w:p>
    <w:p w14:paraId="22F8B2C5" w14:textId="138F472B" w:rsidR="00F51D40" w:rsidRDefault="00F51D40" w:rsidP="00E23C75">
      <w:pPr>
        <w:spacing w:after="120"/>
        <w:rPr>
          <w:rFonts w:ascii="Calibri" w:eastAsia="Times New Roman" w:hAnsi="Calibri" w:cs="Calibri"/>
          <w:sz w:val="22"/>
          <w:szCs w:val="22"/>
          <w:lang w:eastAsia="en-AU"/>
        </w:rPr>
      </w:pPr>
      <w:r w:rsidRPr="00805977">
        <w:rPr>
          <w:rFonts w:ascii="Calibri" w:eastAsia="Times New Roman" w:hAnsi="Calibri" w:cs="Calibri"/>
          <w:sz w:val="22"/>
          <w:szCs w:val="22"/>
          <w:lang w:eastAsia="en-AU"/>
        </w:rPr>
        <w:t>Th</w:t>
      </w:r>
      <w:r>
        <w:rPr>
          <w:rFonts w:ascii="Calibri" w:eastAsia="Times New Roman" w:hAnsi="Calibri" w:cs="Calibri"/>
          <w:sz w:val="22"/>
          <w:szCs w:val="22"/>
          <w:lang w:eastAsia="en-AU"/>
        </w:rPr>
        <w:t>is</w:t>
      </w:r>
      <w:r w:rsidRPr="00805977">
        <w:rPr>
          <w:rFonts w:ascii="Calibri" w:eastAsia="Times New Roman" w:hAnsi="Calibri" w:cs="Calibri"/>
          <w:sz w:val="22"/>
          <w:szCs w:val="22"/>
          <w:lang w:eastAsia="en-AU"/>
        </w:rPr>
        <w:t xml:space="preserve"> survey can be kept together or broken down by </w:t>
      </w:r>
      <w:r w:rsidR="009333E6">
        <w:rPr>
          <w:rFonts w:ascii="Calibri" w:eastAsia="Times New Roman" w:hAnsi="Calibri" w:cs="Calibri"/>
          <w:sz w:val="22"/>
          <w:szCs w:val="22"/>
          <w:lang w:eastAsia="en-AU"/>
        </w:rPr>
        <w:t>area of practice</w:t>
      </w:r>
      <w:r w:rsidRPr="00805977">
        <w:rPr>
          <w:rFonts w:ascii="Calibri" w:eastAsia="Times New Roman" w:hAnsi="Calibri" w:cs="Calibri"/>
          <w:sz w:val="22"/>
          <w:szCs w:val="22"/>
          <w:lang w:eastAsia="en-AU"/>
        </w:rPr>
        <w:t xml:space="preserve"> and can be uploaded to Microsoft Forms using the Quick Import function, or to other survey tools for easy collection of responses and viewing of response data.</w:t>
      </w:r>
    </w:p>
    <w:p w14:paraId="39EEF83F" w14:textId="5A8FA349" w:rsidR="00F51D40" w:rsidRPr="00C200AA" w:rsidRDefault="00F51D40" w:rsidP="00E23C75">
      <w:pPr>
        <w:spacing w:after="120"/>
        <w:rPr>
          <w:rFonts w:ascii="Calibri" w:eastAsia="Times New Roman" w:hAnsi="Calibri" w:cs="Calibri"/>
          <w:b/>
          <w:bCs/>
          <w:sz w:val="22"/>
          <w:szCs w:val="22"/>
          <w:lang w:eastAsia="en-AU"/>
        </w:rPr>
      </w:pPr>
      <w:r w:rsidRPr="00C200AA">
        <w:rPr>
          <w:rFonts w:ascii="Calibri" w:eastAsia="Times New Roman" w:hAnsi="Calibri" w:cs="Calibri"/>
          <w:b/>
          <w:bCs/>
          <w:sz w:val="22"/>
          <w:szCs w:val="22"/>
          <w:lang w:eastAsia="en-AU"/>
        </w:rPr>
        <w:t>Follow the links below to each</w:t>
      </w:r>
      <w:r w:rsidR="009333E6">
        <w:rPr>
          <w:rFonts w:ascii="Calibri" w:eastAsia="Times New Roman" w:hAnsi="Calibri" w:cs="Calibri"/>
          <w:b/>
          <w:bCs/>
          <w:sz w:val="22"/>
          <w:szCs w:val="22"/>
          <w:lang w:eastAsia="en-AU"/>
        </w:rPr>
        <w:t xml:space="preserve"> area of practice</w:t>
      </w:r>
      <w:r w:rsidRPr="00C200AA">
        <w:rPr>
          <w:rFonts w:ascii="Calibri" w:eastAsia="Times New Roman" w:hAnsi="Calibri" w:cs="Calibri"/>
          <w:b/>
          <w:bCs/>
          <w:sz w:val="22"/>
          <w:szCs w:val="22"/>
          <w:lang w:eastAsia="en-AU"/>
        </w:rPr>
        <w:t>:</w:t>
      </w:r>
    </w:p>
    <w:p w14:paraId="1FB66A12" w14:textId="55A50A05" w:rsidR="00F51D40" w:rsidRPr="00F2485A" w:rsidRDefault="00F2485A" w:rsidP="00E23C75">
      <w:pPr>
        <w:spacing w:after="120"/>
        <w:rPr>
          <w:rStyle w:val="Hyperlink"/>
          <w:rFonts w:cstheme="minorHAnsi"/>
        </w:rPr>
      </w:pPr>
      <w:r>
        <w:rPr>
          <w:rFonts w:cstheme="minorHAnsi"/>
        </w:rPr>
        <w:fldChar w:fldCharType="begin"/>
      </w:r>
      <w:r>
        <w:rPr>
          <w:rFonts w:cstheme="minorHAnsi"/>
        </w:rPr>
        <w:instrText xml:space="preserve"> HYPERLINK  \l "Section_1" </w:instrText>
      </w:r>
      <w:r>
        <w:rPr>
          <w:rFonts w:cstheme="minorHAnsi"/>
        </w:rPr>
        <w:fldChar w:fldCharType="separate"/>
      </w:r>
      <w:r w:rsidR="00F51D40" w:rsidRPr="00F2485A">
        <w:rPr>
          <w:rStyle w:val="Hyperlink"/>
          <w:rFonts w:cstheme="minorHAnsi"/>
        </w:rPr>
        <w:t>Section 1: Culture and Leadership</w:t>
      </w:r>
    </w:p>
    <w:p w14:paraId="340FFE92" w14:textId="0A6D7D89" w:rsidR="00F51D40" w:rsidRPr="00F2485A" w:rsidRDefault="00F2485A" w:rsidP="00E23C75">
      <w:pPr>
        <w:spacing w:after="120"/>
        <w:rPr>
          <w:rStyle w:val="Hyperlink"/>
          <w:rFonts w:cstheme="minorHAnsi"/>
        </w:rPr>
      </w:pPr>
      <w:r>
        <w:rPr>
          <w:rFonts w:cstheme="minorHAnsi"/>
        </w:rPr>
        <w:fldChar w:fldCharType="end"/>
      </w:r>
      <w:r>
        <w:rPr>
          <w:rFonts w:cstheme="minorHAnsi"/>
        </w:rPr>
        <w:fldChar w:fldCharType="begin"/>
      </w:r>
      <w:r>
        <w:rPr>
          <w:rFonts w:cstheme="minorHAnsi"/>
        </w:rPr>
        <w:instrText xml:space="preserve"> HYPERLINK  \l "Section_2" </w:instrText>
      </w:r>
      <w:r>
        <w:rPr>
          <w:rFonts w:cstheme="minorHAnsi"/>
        </w:rPr>
        <w:fldChar w:fldCharType="separate"/>
      </w:r>
      <w:r w:rsidR="00F51D40" w:rsidRPr="00F2485A">
        <w:rPr>
          <w:rStyle w:val="Hyperlink"/>
          <w:rFonts w:cstheme="minorHAnsi"/>
        </w:rPr>
        <w:t xml:space="preserve">Section 2: </w:t>
      </w:r>
      <w:r w:rsidRPr="00F2485A">
        <w:rPr>
          <w:rStyle w:val="Hyperlink"/>
          <w:rFonts w:cstheme="minorHAnsi"/>
        </w:rPr>
        <w:t>Privacy Reporting</w:t>
      </w:r>
    </w:p>
    <w:p w14:paraId="64A5EC32" w14:textId="5806516B" w:rsidR="00F51D40" w:rsidRPr="00F2485A" w:rsidRDefault="00F2485A" w:rsidP="00E23C75">
      <w:pPr>
        <w:spacing w:after="120"/>
        <w:rPr>
          <w:rStyle w:val="Hyperlink"/>
          <w:rFonts w:cstheme="minorHAnsi"/>
        </w:rPr>
      </w:pPr>
      <w:r>
        <w:rPr>
          <w:rFonts w:cstheme="minorHAnsi"/>
        </w:rPr>
        <w:fldChar w:fldCharType="end"/>
      </w:r>
      <w:r>
        <w:rPr>
          <w:rFonts w:cstheme="minorHAnsi"/>
        </w:rPr>
        <w:fldChar w:fldCharType="begin"/>
      </w:r>
      <w:r>
        <w:rPr>
          <w:rFonts w:cstheme="minorHAnsi"/>
        </w:rPr>
        <w:instrText xml:space="preserve"> HYPERLINK  \l "Section_3" </w:instrText>
      </w:r>
      <w:r>
        <w:rPr>
          <w:rFonts w:cstheme="minorHAnsi"/>
        </w:rPr>
        <w:fldChar w:fldCharType="separate"/>
      </w:r>
      <w:r w:rsidR="00F51D40" w:rsidRPr="00F2485A">
        <w:rPr>
          <w:rStyle w:val="Hyperlink"/>
          <w:rFonts w:cstheme="minorHAnsi"/>
        </w:rPr>
        <w:t xml:space="preserve">Section 3: </w:t>
      </w:r>
      <w:r w:rsidRPr="00F2485A">
        <w:rPr>
          <w:rStyle w:val="Hyperlink"/>
          <w:rFonts w:cstheme="minorHAnsi"/>
        </w:rPr>
        <w:t>Data Breach Reporting</w:t>
      </w:r>
    </w:p>
    <w:p w14:paraId="4C632D1B" w14:textId="5C0A7F2A" w:rsidR="00F51D40" w:rsidRPr="00F2485A" w:rsidRDefault="00F2485A" w:rsidP="00E23C75">
      <w:pPr>
        <w:spacing w:after="120"/>
        <w:rPr>
          <w:rStyle w:val="Hyperlink"/>
          <w:rFonts w:cstheme="minorHAnsi"/>
        </w:rPr>
      </w:pPr>
      <w:r>
        <w:rPr>
          <w:rFonts w:cstheme="minorHAnsi"/>
        </w:rPr>
        <w:fldChar w:fldCharType="end"/>
      </w:r>
      <w:r>
        <w:rPr>
          <w:rFonts w:cstheme="minorHAnsi"/>
        </w:rPr>
        <w:fldChar w:fldCharType="begin"/>
      </w:r>
      <w:r>
        <w:rPr>
          <w:rFonts w:cstheme="minorHAnsi"/>
        </w:rPr>
        <w:instrText xml:space="preserve"> HYPERLINK  \l "Section_4" </w:instrText>
      </w:r>
      <w:r>
        <w:rPr>
          <w:rFonts w:cstheme="minorHAnsi"/>
        </w:rPr>
        <w:fldChar w:fldCharType="separate"/>
      </w:r>
      <w:r w:rsidR="00F51D40" w:rsidRPr="00F2485A">
        <w:rPr>
          <w:rStyle w:val="Hyperlink"/>
          <w:rFonts w:cstheme="minorHAnsi"/>
        </w:rPr>
        <w:t xml:space="preserve">Section 4: </w:t>
      </w:r>
      <w:r w:rsidRPr="00F2485A">
        <w:rPr>
          <w:rStyle w:val="Hyperlink"/>
          <w:rFonts w:cstheme="minorHAnsi"/>
        </w:rPr>
        <w:t>Information Holdings</w:t>
      </w:r>
    </w:p>
    <w:p w14:paraId="13C630B7" w14:textId="09EA98D2" w:rsidR="00F51D40" w:rsidRPr="00C200AA" w:rsidRDefault="00F2485A" w:rsidP="00E23C75">
      <w:pPr>
        <w:spacing w:after="120"/>
        <w:rPr>
          <w:rStyle w:val="Hyperlink"/>
          <w:rFonts w:cstheme="minorHAnsi"/>
        </w:rPr>
      </w:pPr>
      <w:r>
        <w:rPr>
          <w:rFonts w:cstheme="minorHAnsi"/>
        </w:rPr>
        <w:fldChar w:fldCharType="end"/>
      </w:r>
      <w:r w:rsidR="00F51D40" w:rsidRPr="00C200AA">
        <w:rPr>
          <w:rFonts w:cstheme="minorHAnsi"/>
        </w:rPr>
        <w:fldChar w:fldCharType="begin"/>
      </w:r>
      <w:r>
        <w:rPr>
          <w:rFonts w:cstheme="minorHAnsi"/>
        </w:rPr>
        <w:instrText>HYPERLINK  \l "Section_5"</w:instrText>
      </w:r>
      <w:r w:rsidR="00F51D40" w:rsidRPr="00C200AA">
        <w:rPr>
          <w:rFonts w:cstheme="minorHAnsi"/>
        </w:rPr>
        <w:fldChar w:fldCharType="separate"/>
      </w:r>
      <w:r w:rsidR="00F51D40" w:rsidRPr="00C200AA">
        <w:rPr>
          <w:rStyle w:val="Hyperlink"/>
          <w:rFonts w:cstheme="minorHAnsi"/>
        </w:rPr>
        <w:t xml:space="preserve">Section 5: </w:t>
      </w:r>
      <w:r>
        <w:rPr>
          <w:rStyle w:val="Hyperlink"/>
          <w:rFonts w:cstheme="minorHAnsi"/>
        </w:rPr>
        <w:t>Privacy Impact Assessments</w:t>
      </w:r>
    </w:p>
    <w:p w14:paraId="35479008" w14:textId="519CDC8A" w:rsidR="00F51D40" w:rsidRPr="00F2485A" w:rsidRDefault="00F51D40" w:rsidP="00E23C75">
      <w:pPr>
        <w:spacing w:after="120"/>
        <w:rPr>
          <w:rStyle w:val="Hyperlink"/>
          <w:rFonts w:cstheme="minorHAnsi"/>
        </w:rPr>
      </w:pPr>
      <w:r w:rsidRPr="00C200AA">
        <w:rPr>
          <w:rFonts w:cstheme="minorHAnsi"/>
        </w:rPr>
        <w:fldChar w:fldCharType="end"/>
      </w:r>
      <w:r w:rsidR="00F2485A">
        <w:rPr>
          <w:rFonts w:cstheme="minorHAnsi"/>
        </w:rPr>
        <w:fldChar w:fldCharType="begin"/>
      </w:r>
      <w:r w:rsidR="00F2485A">
        <w:rPr>
          <w:rFonts w:cstheme="minorHAnsi"/>
        </w:rPr>
        <w:instrText xml:space="preserve"> HYPERLINK  \l "Section_6" </w:instrText>
      </w:r>
      <w:r w:rsidR="00F2485A">
        <w:rPr>
          <w:rFonts w:cstheme="minorHAnsi"/>
        </w:rPr>
        <w:fldChar w:fldCharType="separate"/>
      </w:r>
      <w:r w:rsidRPr="00F2485A">
        <w:rPr>
          <w:rStyle w:val="Hyperlink"/>
          <w:rFonts w:cstheme="minorHAnsi"/>
        </w:rPr>
        <w:t xml:space="preserve">Section 6: </w:t>
      </w:r>
      <w:r w:rsidR="00F2485A" w:rsidRPr="00F2485A">
        <w:rPr>
          <w:rStyle w:val="Hyperlink"/>
          <w:rFonts w:cstheme="minorHAnsi"/>
        </w:rPr>
        <w:t>Privacy Functions</w:t>
      </w:r>
    </w:p>
    <w:p w14:paraId="156D5B8D" w14:textId="2499FCCF" w:rsidR="00F51D40" w:rsidRPr="00F2485A" w:rsidRDefault="00F2485A" w:rsidP="00E23C75">
      <w:pPr>
        <w:spacing w:after="120"/>
        <w:rPr>
          <w:rStyle w:val="Hyperlink"/>
          <w:rFonts w:cstheme="minorHAnsi"/>
        </w:rPr>
      </w:pPr>
      <w:r>
        <w:rPr>
          <w:rFonts w:cstheme="minorHAnsi"/>
        </w:rPr>
        <w:fldChar w:fldCharType="end"/>
      </w:r>
      <w:r>
        <w:rPr>
          <w:rFonts w:cstheme="minorHAnsi"/>
        </w:rPr>
        <w:fldChar w:fldCharType="begin"/>
      </w:r>
      <w:r>
        <w:rPr>
          <w:rFonts w:cstheme="minorHAnsi"/>
        </w:rPr>
        <w:instrText xml:space="preserve"> HYPERLINK  \l "Section_7" </w:instrText>
      </w:r>
      <w:r>
        <w:rPr>
          <w:rFonts w:cstheme="minorHAnsi"/>
        </w:rPr>
        <w:fldChar w:fldCharType="separate"/>
      </w:r>
      <w:r w:rsidR="00F51D40" w:rsidRPr="00F2485A">
        <w:rPr>
          <w:rStyle w:val="Hyperlink"/>
          <w:rFonts w:cstheme="minorHAnsi"/>
        </w:rPr>
        <w:t xml:space="preserve">Section 7: </w:t>
      </w:r>
      <w:r w:rsidRPr="00F2485A">
        <w:rPr>
          <w:rStyle w:val="Hyperlink"/>
          <w:rFonts w:cstheme="minorHAnsi"/>
        </w:rPr>
        <w:t>Privacy Management Plans</w:t>
      </w:r>
    </w:p>
    <w:p w14:paraId="1F5DDF21" w14:textId="6B08E232" w:rsidR="00F51D40" w:rsidRPr="00F2485A" w:rsidRDefault="00F2485A" w:rsidP="00E23C75">
      <w:pPr>
        <w:spacing w:after="120"/>
        <w:rPr>
          <w:rStyle w:val="Hyperlink"/>
          <w:rFonts w:cstheme="minorHAnsi"/>
        </w:rPr>
      </w:pPr>
      <w:r>
        <w:rPr>
          <w:rFonts w:cstheme="minorHAnsi"/>
        </w:rPr>
        <w:fldChar w:fldCharType="end"/>
      </w:r>
      <w:r>
        <w:rPr>
          <w:rFonts w:cstheme="minorHAnsi"/>
        </w:rPr>
        <w:fldChar w:fldCharType="begin"/>
      </w:r>
      <w:r>
        <w:rPr>
          <w:rFonts w:cstheme="minorHAnsi"/>
        </w:rPr>
        <w:instrText xml:space="preserve"> HYPERLINK  \l "Section_8" </w:instrText>
      </w:r>
      <w:r>
        <w:rPr>
          <w:rFonts w:cstheme="minorHAnsi"/>
        </w:rPr>
        <w:fldChar w:fldCharType="separate"/>
      </w:r>
      <w:r w:rsidR="00F51D40" w:rsidRPr="00F2485A">
        <w:rPr>
          <w:rStyle w:val="Hyperlink"/>
          <w:rFonts w:cstheme="minorHAnsi"/>
        </w:rPr>
        <w:t xml:space="preserve">Section 8: </w:t>
      </w:r>
      <w:r w:rsidRPr="00F2485A">
        <w:rPr>
          <w:rStyle w:val="Hyperlink"/>
          <w:rFonts w:cstheme="minorHAnsi"/>
        </w:rPr>
        <w:t>Internal Review</w:t>
      </w:r>
      <w:r w:rsidR="00F51D40" w:rsidRPr="00F2485A">
        <w:rPr>
          <w:rStyle w:val="Hyperlink"/>
          <w:rFonts w:cstheme="minorHAnsi"/>
        </w:rPr>
        <w:t>s</w:t>
      </w:r>
    </w:p>
    <w:p w14:paraId="144069BB" w14:textId="13CB2B8D" w:rsidR="00F51D40" w:rsidRDefault="00F2485A" w:rsidP="00E23C75">
      <w:pPr>
        <w:spacing w:after="120"/>
        <w:rPr>
          <w:rFonts w:ascii="Calibri" w:eastAsia="Times New Roman" w:hAnsi="Calibri" w:cs="Calibri"/>
          <w:sz w:val="22"/>
          <w:szCs w:val="22"/>
          <w:lang w:eastAsia="en-AU"/>
        </w:rPr>
      </w:pPr>
      <w:r>
        <w:rPr>
          <w:rFonts w:cstheme="minorHAnsi"/>
        </w:rPr>
        <w:fldChar w:fldCharType="end"/>
      </w:r>
      <w:r w:rsidR="00F51D40" w:rsidRPr="00805977">
        <w:rPr>
          <w:rFonts w:ascii="Calibri" w:eastAsia="Times New Roman" w:hAnsi="Calibri" w:cs="Calibri"/>
          <w:sz w:val="22"/>
          <w:szCs w:val="22"/>
          <w:lang w:eastAsia="en-AU"/>
        </w:rPr>
        <w:t>The target audience for the surveys is to be determined by officers. Some</w:t>
      </w:r>
      <w:r w:rsidR="009333E6">
        <w:rPr>
          <w:rFonts w:ascii="Calibri" w:eastAsia="Times New Roman" w:hAnsi="Calibri" w:cs="Calibri"/>
          <w:sz w:val="22"/>
          <w:szCs w:val="22"/>
          <w:lang w:eastAsia="en-AU"/>
        </w:rPr>
        <w:t xml:space="preserve"> areas of practice</w:t>
      </w:r>
      <w:r w:rsidR="00F51D40" w:rsidRPr="00805977">
        <w:rPr>
          <w:rFonts w:ascii="Calibri" w:eastAsia="Times New Roman" w:hAnsi="Calibri" w:cs="Calibri"/>
          <w:sz w:val="22"/>
          <w:szCs w:val="22"/>
          <w:lang w:eastAsia="en-AU"/>
        </w:rPr>
        <w:t xml:space="preserve"> may require widespread distribution to get accurate responses while other may only need to be sent to a set of specific individuals. In smaller agencies, the surveys may only need to be completed by the privacy officer themselves. </w:t>
      </w:r>
    </w:p>
    <w:p w14:paraId="0624E754" w14:textId="77777777" w:rsidR="00F51D40" w:rsidRDefault="00F51D40" w:rsidP="00E23C75">
      <w:pPr>
        <w:spacing w:after="120"/>
        <w:rPr>
          <w:rFonts w:ascii="Calibri" w:eastAsia="Times New Roman" w:hAnsi="Calibri" w:cs="Calibri"/>
          <w:sz w:val="22"/>
          <w:szCs w:val="22"/>
          <w:lang w:eastAsia="en-AU"/>
        </w:rPr>
      </w:pPr>
      <w:r>
        <w:rPr>
          <w:rFonts w:ascii="Calibri" w:eastAsia="Times New Roman" w:hAnsi="Calibri" w:cs="Calibri"/>
          <w:sz w:val="22"/>
          <w:szCs w:val="22"/>
          <w:lang w:eastAsia="en-AU"/>
        </w:rPr>
        <w:t>To ensure the best use of this survey and its interaction with the Management Document, privacy officers should be encouraged to complete the survey to the best of their understanding.</w:t>
      </w:r>
    </w:p>
    <w:p w14:paraId="50CB446D" w14:textId="77777777" w:rsidR="00F51D40" w:rsidRDefault="00F51D40" w:rsidP="00E23C75">
      <w:pPr>
        <w:spacing w:after="120"/>
        <w:rPr>
          <w:rFonts w:ascii="Calibri" w:eastAsia="Times New Roman" w:hAnsi="Calibri" w:cs="Calibri"/>
          <w:sz w:val="22"/>
          <w:szCs w:val="22"/>
          <w:lang w:eastAsia="en-AU"/>
        </w:rPr>
      </w:pPr>
      <w:r w:rsidRPr="00805977">
        <w:rPr>
          <w:rFonts w:ascii="Calibri" w:eastAsia="Times New Roman" w:hAnsi="Calibri" w:cs="Calibri"/>
          <w:sz w:val="22"/>
          <w:szCs w:val="22"/>
          <w:lang w:eastAsia="en-AU"/>
        </w:rPr>
        <w:t xml:space="preserve">Surveys and assessment are advised to be completed regularly </w:t>
      </w:r>
      <w:proofErr w:type="gramStart"/>
      <w:r w:rsidRPr="00805977">
        <w:rPr>
          <w:rFonts w:ascii="Calibri" w:eastAsia="Times New Roman" w:hAnsi="Calibri" w:cs="Calibri"/>
          <w:sz w:val="22"/>
          <w:szCs w:val="22"/>
          <w:lang w:eastAsia="en-AU"/>
        </w:rPr>
        <w:t>in order to</w:t>
      </w:r>
      <w:proofErr w:type="gramEnd"/>
      <w:r w:rsidRPr="00805977">
        <w:rPr>
          <w:rFonts w:ascii="Calibri" w:eastAsia="Times New Roman" w:hAnsi="Calibri" w:cs="Calibri"/>
          <w:sz w:val="22"/>
          <w:szCs w:val="22"/>
          <w:lang w:eastAsia="en-AU"/>
        </w:rPr>
        <w:t xml:space="preserve"> track maturity levels over time.</w:t>
      </w:r>
    </w:p>
    <w:p w14:paraId="210CEB4E" w14:textId="77777777" w:rsidR="00F51D40" w:rsidRDefault="00F51D40" w:rsidP="00E23C75">
      <w:pPr>
        <w:spacing w:after="120"/>
        <w:rPr>
          <w:rFonts w:cstheme="minorHAnsi"/>
        </w:rPr>
      </w:pPr>
      <w:r w:rsidRPr="002056D9">
        <w:rPr>
          <w:rFonts w:ascii="Calibri" w:eastAsia="Times New Roman" w:hAnsi="Calibri" w:cs="Calibri"/>
          <w:i/>
          <w:iCs/>
          <w:sz w:val="22"/>
          <w:szCs w:val="22"/>
          <w:lang w:eastAsia="en-AU"/>
        </w:rPr>
        <w:t>You may wish to delete the</w:t>
      </w:r>
      <w:r>
        <w:rPr>
          <w:rFonts w:ascii="Calibri" w:eastAsia="Times New Roman" w:hAnsi="Calibri" w:cs="Calibri"/>
          <w:i/>
          <w:iCs/>
          <w:sz w:val="22"/>
          <w:szCs w:val="22"/>
          <w:lang w:eastAsia="en-AU"/>
        </w:rPr>
        <w:t xml:space="preserve"> above</w:t>
      </w:r>
      <w:r w:rsidRPr="002056D9">
        <w:rPr>
          <w:rFonts w:ascii="Calibri" w:eastAsia="Times New Roman" w:hAnsi="Calibri" w:cs="Calibri"/>
          <w:i/>
          <w:iCs/>
          <w:sz w:val="22"/>
          <w:szCs w:val="22"/>
          <w:lang w:eastAsia="en-AU"/>
        </w:rPr>
        <w:t xml:space="preserve"> instructions before issuing the survey</w:t>
      </w:r>
      <w:r w:rsidR="00841158">
        <w:rPr>
          <w:rFonts w:cstheme="minorHAnsi"/>
        </w:rPr>
        <w:pict w14:anchorId="50F3152C">
          <v:rect id="_x0000_i1025" style="width:0;height:1.5pt" o:hralign="center" o:hrstd="t" o:hr="t" fillcolor="#a0a0a0" stroked="f"/>
        </w:pict>
      </w:r>
    </w:p>
    <w:p w14:paraId="07ABE3C9" w14:textId="77777777" w:rsidR="00F51D40" w:rsidRDefault="00F51D40" w:rsidP="00E23C75">
      <w:pPr>
        <w:spacing w:after="120"/>
        <w:rPr>
          <w:rFonts w:ascii="Calibri" w:eastAsia="Times New Roman" w:hAnsi="Calibri" w:cs="Calibri"/>
          <w:sz w:val="22"/>
          <w:szCs w:val="22"/>
          <w:lang w:eastAsia="en-AU"/>
        </w:rPr>
      </w:pPr>
      <w:r>
        <w:rPr>
          <w:rFonts w:ascii="Calibri" w:eastAsia="Times New Roman" w:hAnsi="Calibri" w:cs="Calibri"/>
          <w:sz w:val="22"/>
          <w:szCs w:val="22"/>
          <w:lang w:eastAsia="en-AU"/>
        </w:rPr>
        <w:t>About this Survey</w:t>
      </w:r>
    </w:p>
    <w:p w14:paraId="684E3E54" w14:textId="77777777" w:rsidR="00F51D40" w:rsidRDefault="00F51D40" w:rsidP="00E23C75">
      <w:pPr>
        <w:spacing w:after="120"/>
        <w:rPr>
          <w:rFonts w:ascii="Calibri" w:eastAsia="Times New Roman" w:hAnsi="Calibri" w:cs="Calibri"/>
          <w:sz w:val="22"/>
          <w:szCs w:val="22"/>
          <w:lang w:eastAsia="en-AU"/>
        </w:rPr>
      </w:pPr>
      <w:r>
        <w:rPr>
          <w:rFonts w:ascii="Calibri" w:eastAsia="Times New Roman" w:hAnsi="Calibri" w:cs="Calibri"/>
          <w:sz w:val="22"/>
          <w:szCs w:val="22"/>
          <w:lang w:eastAsia="en-AU"/>
        </w:rPr>
        <w:t>This s</w:t>
      </w:r>
      <w:r w:rsidRPr="00805977">
        <w:rPr>
          <w:rFonts w:ascii="Calibri" w:eastAsia="Times New Roman" w:hAnsi="Calibri" w:cs="Calibri"/>
          <w:sz w:val="22"/>
          <w:szCs w:val="22"/>
          <w:lang w:eastAsia="en-AU"/>
        </w:rPr>
        <w:t xml:space="preserve">urvey </w:t>
      </w:r>
      <w:r>
        <w:rPr>
          <w:rFonts w:ascii="Calibri" w:eastAsia="Times New Roman" w:hAnsi="Calibri" w:cs="Calibri"/>
          <w:sz w:val="22"/>
          <w:szCs w:val="22"/>
          <w:lang w:eastAsia="en-AU"/>
        </w:rPr>
        <w:t>is</w:t>
      </w:r>
      <w:r w:rsidRPr="00805977">
        <w:rPr>
          <w:rFonts w:ascii="Calibri" w:eastAsia="Times New Roman" w:hAnsi="Calibri" w:cs="Calibri"/>
          <w:sz w:val="22"/>
          <w:szCs w:val="22"/>
          <w:lang w:eastAsia="en-AU"/>
        </w:rPr>
        <w:t xml:space="preserve"> a tool to support privacy officers in understanding the nature and effectiveness of </w:t>
      </w:r>
      <w:r>
        <w:rPr>
          <w:rFonts w:ascii="Calibri" w:eastAsia="Times New Roman" w:hAnsi="Calibri" w:cs="Calibri"/>
          <w:sz w:val="22"/>
          <w:szCs w:val="22"/>
          <w:lang w:eastAsia="en-AU"/>
        </w:rPr>
        <w:t xml:space="preserve">their Agency’s </w:t>
      </w:r>
      <w:r w:rsidRPr="00805977">
        <w:rPr>
          <w:rFonts w:ascii="Calibri" w:eastAsia="Times New Roman" w:hAnsi="Calibri" w:cs="Calibri"/>
          <w:sz w:val="22"/>
          <w:szCs w:val="22"/>
          <w:lang w:eastAsia="en-AU"/>
        </w:rPr>
        <w:t xml:space="preserve">privacy practices. </w:t>
      </w:r>
    </w:p>
    <w:p w14:paraId="1CBA1215" w14:textId="77777777" w:rsidR="00F51D40" w:rsidRDefault="00F51D40" w:rsidP="00E23C75">
      <w:pPr>
        <w:spacing w:after="120"/>
        <w:rPr>
          <w:rFonts w:ascii="Calibri" w:eastAsia="Times New Roman" w:hAnsi="Calibri" w:cs="Calibri"/>
          <w:sz w:val="22"/>
          <w:szCs w:val="22"/>
          <w:lang w:eastAsia="en-AU"/>
        </w:rPr>
      </w:pPr>
      <w:r>
        <w:rPr>
          <w:rFonts w:ascii="Calibri" w:eastAsia="Times New Roman" w:hAnsi="Calibri" w:cs="Calibri"/>
          <w:sz w:val="22"/>
          <w:szCs w:val="22"/>
          <w:lang w:eastAsia="en-AU"/>
        </w:rPr>
        <w:t>Please respond to this questionnaire to the best of your understanding and judgement.</w:t>
      </w:r>
    </w:p>
    <w:p w14:paraId="295462E2" w14:textId="77777777" w:rsidR="00F51D40" w:rsidRDefault="00F51D40" w:rsidP="00E23C75">
      <w:pPr>
        <w:spacing w:after="120"/>
        <w:rPr>
          <w:rFonts w:ascii="Calibri" w:eastAsia="Times New Roman" w:hAnsi="Calibri" w:cs="Calibri"/>
          <w:sz w:val="22"/>
          <w:szCs w:val="22"/>
          <w:lang w:eastAsia="en-AU"/>
        </w:rPr>
      </w:pPr>
      <w:r>
        <w:rPr>
          <w:rFonts w:ascii="Calibri" w:eastAsia="Times New Roman" w:hAnsi="Calibri" w:cs="Calibri"/>
          <w:sz w:val="22"/>
          <w:szCs w:val="22"/>
          <w:lang w:eastAsia="en-AU"/>
        </w:rPr>
        <w:t xml:space="preserve">Confident and accurate assessments of the Agency’s current maturity status will allow for an understanding of areas for improvement, and planning of targeted improvement activities. </w:t>
      </w:r>
    </w:p>
    <w:p w14:paraId="32B3F439" w14:textId="77777777" w:rsidR="00C459E3" w:rsidRDefault="00C459E3" w:rsidP="00E23C75">
      <w:pPr>
        <w:spacing w:after="120"/>
        <w:rPr>
          <w:rFonts w:cstheme="minorHAnsi"/>
        </w:rPr>
      </w:pPr>
    </w:p>
    <w:p w14:paraId="51B29C9F" w14:textId="77777777" w:rsidR="00C459E3" w:rsidRDefault="00C459E3" w:rsidP="00E23C75">
      <w:pPr>
        <w:spacing w:after="120"/>
        <w:rPr>
          <w:rFonts w:cstheme="minorHAnsi"/>
        </w:rPr>
      </w:pPr>
    </w:p>
    <w:p w14:paraId="4F100D36" w14:textId="77777777" w:rsidR="00F2485A" w:rsidRDefault="00F2485A" w:rsidP="00E23C75">
      <w:pPr>
        <w:spacing w:after="120"/>
        <w:rPr>
          <w:rFonts w:cstheme="minorHAnsi"/>
        </w:rPr>
      </w:pPr>
    </w:p>
    <w:p w14:paraId="2DFAF8F2" w14:textId="77777777" w:rsidR="00F2485A" w:rsidRDefault="00F2485A" w:rsidP="00E23C75">
      <w:pPr>
        <w:spacing w:after="120"/>
        <w:rPr>
          <w:rFonts w:cstheme="minorHAnsi"/>
        </w:rPr>
      </w:pPr>
    </w:p>
    <w:p w14:paraId="147AA6B9" w14:textId="7DCCE1B6" w:rsidR="00694567" w:rsidRPr="00E23C75" w:rsidRDefault="00694567" w:rsidP="00E23C75">
      <w:pPr>
        <w:spacing w:after="120"/>
        <w:rPr>
          <w:rFonts w:cstheme="minorHAnsi"/>
          <w:b/>
          <w:bCs/>
        </w:rPr>
      </w:pPr>
      <w:bookmarkStart w:id="0" w:name="Section_1"/>
      <w:r w:rsidRPr="00E23C75">
        <w:rPr>
          <w:rFonts w:cstheme="minorHAnsi"/>
          <w:b/>
          <w:bCs/>
        </w:rPr>
        <w:lastRenderedPageBreak/>
        <w:t>Section</w:t>
      </w:r>
      <w:r w:rsidR="00440573" w:rsidRPr="00E23C75">
        <w:rPr>
          <w:rFonts w:cstheme="minorHAnsi"/>
          <w:b/>
          <w:bCs/>
        </w:rPr>
        <w:t>_</w:t>
      </w:r>
      <w:r w:rsidRPr="00E23C75">
        <w:rPr>
          <w:rFonts w:cstheme="minorHAnsi"/>
          <w:b/>
          <w:bCs/>
        </w:rPr>
        <w:t>1</w:t>
      </w:r>
      <w:bookmarkEnd w:id="0"/>
      <w:r w:rsidRPr="00E23C75">
        <w:rPr>
          <w:rFonts w:cstheme="minorHAnsi"/>
          <w:b/>
          <w:bCs/>
        </w:rPr>
        <w:t>: Culture and Leadership</w:t>
      </w:r>
    </w:p>
    <w:p w14:paraId="75CF4530" w14:textId="2B00E6A6" w:rsidR="00694567" w:rsidRPr="005F73D8" w:rsidRDefault="00694567" w:rsidP="00E23C75">
      <w:pPr>
        <w:pStyle w:val="ListParagraph"/>
        <w:numPr>
          <w:ilvl w:val="0"/>
          <w:numId w:val="1"/>
        </w:numPr>
        <w:spacing w:after="120"/>
        <w:contextualSpacing w:val="0"/>
        <w:rPr>
          <w:rFonts w:cstheme="minorHAnsi"/>
        </w:rPr>
      </w:pPr>
      <w:r w:rsidRPr="005F73D8">
        <w:rPr>
          <w:rFonts w:cstheme="minorHAnsi"/>
        </w:rPr>
        <w:t>Which of the following do you believe characterises the current position of the Executive and Senior Leadership</w:t>
      </w:r>
      <w:r w:rsidRPr="005F73D8">
        <w:rPr>
          <w:rFonts w:cstheme="minorHAnsi"/>
          <w:color w:val="000000"/>
          <w:lang w:val="en-GB"/>
        </w:rPr>
        <w:t xml:space="preserve"> </w:t>
      </w:r>
      <w:r w:rsidRPr="005F73D8">
        <w:rPr>
          <w:rFonts w:cstheme="minorHAnsi"/>
        </w:rPr>
        <w:t>regard</w:t>
      </w:r>
      <w:r w:rsidR="00161CFB" w:rsidRPr="005F73D8">
        <w:rPr>
          <w:rFonts w:cstheme="minorHAnsi"/>
        </w:rPr>
        <w:t>ing</w:t>
      </w:r>
      <w:r w:rsidRPr="005F73D8">
        <w:rPr>
          <w:rFonts w:cstheme="minorHAnsi"/>
        </w:rPr>
        <w:t xml:space="preserve"> awareness?</w:t>
      </w:r>
    </w:p>
    <w:p w14:paraId="2B9E42F1"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The Executive and Senior Leadership</w:t>
      </w:r>
      <w:r w:rsidRPr="005F73D8">
        <w:rPr>
          <w:rFonts w:cstheme="minorHAnsi"/>
          <w:color w:val="000000"/>
          <w:lang w:val="en-GB"/>
        </w:rPr>
        <w:t xml:space="preserve"> </w:t>
      </w:r>
      <w:r w:rsidRPr="005F73D8">
        <w:rPr>
          <w:rFonts w:cstheme="minorHAnsi"/>
          <w:b/>
          <w:bCs/>
        </w:rPr>
        <w:t>pro-actively promote a privacy-positive culture and advocate it</w:t>
      </w:r>
      <w:r w:rsidRPr="005F73D8">
        <w:rPr>
          <w:rFonts w:cstheme="minorHAnsi"/>
        </w:rPr>
        <w:t xml:space="preserve"> as a priority to all levels of the organisation</w:t>
      </w:r>
    </w:p>
    <w:p w14:paraId="717ADECE"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The Executive and Senior Leadership</w:t>
      </w:r>
      <w:r w:rsidRPr="005F73D8">
        <w:rPr>
          <w:rFonts w:cstheme="minorHAnsi"/>
          <w:color w:val="000000"/>
          <w:lang w:val="en-GB"/>
        </w:rPr>
        <w:t xml:space="preserve"> </w:t>
      </w:r>
      <w:r w:rsidRPr="005F73D8">
        <w:rPr>
          <w:rFonts w:cstheme="minorHAnsi"/>
          <w:b/>
          <w:bCs/>
        </w:rPr>
        <w:t>pro-actively monitor the promotion</w:t>
      </w:r>
      <w:r w:rsidRPr="005F73D8">
        <w:rPr>
          <w:rFonts w:cstheme="minorHAnsi"/>
        </w:rPr>
        <w:t xml:space="preserve"> of a privacy-positive culture to all levels of the organisation</w:t>
      </w:r>
    </w:p>
    <w:p w14:paraId="11C27B13"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The Executive and Senior Leadership</w:t>
      </w:r>
      <w:r w:rsidRPr="005F73D8">
        <w:rPr>
          <w:rFonts w:cstheme="minorHAnsi"/>
          <w:color w:val="000000"/>
          <w:lang w:val="en-GB"/>
        </w:rPr>
        <w:t xml:space="preserve"> </w:t>
      </w:r>
      <w:r w:rsidRPr="005F73D8">
        <w:rPr>
          <w:rFonts w:cstheme="minorHAnsi"/>
          <w:b/>
          <w:bCs/>
        </w:rPr>
        <w:t>support the promotion</w:t>
      </w:r>
      <w:r w:rsidRPr="005F73D8">
        <w:rPr>
          <w:rFonts w:cstheme="minorHAnsi"/>
        </w:rPr>
        <w:t xml:space="preserve"> of a privacy-positive culture to all levels of the organisation</w:t>
      </w:r>
    </w:p>
    <w:p w14:paraId="6CF853A7"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The Executive and Senior Leadership</w:t>
      </w:r>
      <w:r w:rsidRPr="005F73D8">
        <w:rPr>
          <w:rFonts w:cstheme="minorHAnsi"/>
          <w:color w:val="000000"/>
          <w:lang w:val="en-GB"/>
        </w:rPr>
        <w:t xml:space="preserve"> </w:t>
      </w:r>
      <w:r w:rsidRPr="005F73D8">
        <w:rPr>
          <w:rFonts w:cstheme="minorHAnsi"/>
          <w:b/>
          <w:bCs/>
        </w:rPr>
        <w:t>are building awareness</w:t>
      </w:r>
      <w:r w:rsidRPr="005F73D8">
        <w:rPr>
          <w:rFonts w:cstheme="minorHAnsi"/>
        </w:rPr>
        <w:t xml:space="preserve"> of their role in promoting a privacy-positive culture</w:t>
      </w:r>
    </w:p>
    <w:p w14:paraId="0DAE2003" w14:textId="77777777" w:rsidR="00694567" w:rsidRPr="005F73D8" w:rsidRDefault="00694567" w:rsidP="00E23C75">
      <w:pPr>
        <w:pStyle w:val="ListParagraph"/>
        <w:numPr>
          <w:ilvl w:val="0"/>
          <w:numId w:val="1"/>
        </w:numPr>
        <w:spacing w:after="120"/>
        <w:contextualSpacing w:val="0"/>
        <w:rPr>
          <w:rFonts w:cstheme="minorHAnsi"/>
        </w:rPr>
      </w:pPr>
      <w:r w:rsidRPr="005F73D8">
        <w:rPr>
          <w:rFonts w:cstheme="minorHAnsi"/>
        </w:rPr>
        <w:t>Which of the following do you believe characterises the current position of the organisation as whole regarding privacy awareness?</w:t>
      </w:r>
    </w:p>
    <w:p w14:paraId="6C0ECDC2"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Privacy practices and procedures are subject to continuous improvement activities.</w:t>
      </w:r>
    </w:p>
    <w:p w14:paraId="0EF86DF0"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 xml:space="preserve">Privacy practices and procedures are embedded into business-as-usual processes.  </w:t>
      </w:r>
    </w:p>
    <w:p w14:paraId="6B9E375F"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Privacy practices and procedures are available and routinely performed.</w:t>
      </w:r>
    </w:p>
    <w:p w14:paraId="2FBF37A4"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 xml:space="preserve">Privacy practices and procedures are generally not fully developed, are not fit for </w:t>
      </w:r>
      <w:proofErr w:type="gramStart"/>
      <w:r w:rsidRPr="005F73D8">
        <w:rPr>
          <w:rFonts w:cstheme="minorHAnsi"/>
        </w:rPr>
        <w:t>purpose</w:t>
      </w:r>
      <w:proofErr w:type="gramEnd"/>
      <w:r w:rsidRPr="005F73D8">
        <w:rPr>
          <w:rFonts w:cstheme="minorHAnsi"/>
        </w:rPr>
        <w:t xml:space="preserve"> or are performed in an ad-hoc manner.</w:t>
      </w:r>
    </w:p>
    <w:p w14:paraId="55C6596E" w14:textId="77777777" w:rsidR="00694567" w:rsidRPr="005F73D8" w:rsidRDefault="00694567" w:rsidP="00E23C75">
      <w:pPr>
        <w:pStyle w:val="ListParagraph"/>
        <w:numPr>
          <w:ilvl w:val="0"/>
          <w:numId w:val="1"/>
        </w:numPr>
        <w:spacing w:after="120"/>
        <w:contextualSpacing w:val="0"/>
        <w:rPr>
          <w:rFonts w:cstheme="minorHAnsi"/>
        </w:rPr>
      </w:pPr>
      <w:r w:rsidRPr="005F73D8">
        <w:rPr>
          <w:rFonts w:cstheme="minorHAnsi"/>
        </w:rPr>
        <w:t>Do you follow established, metrics-based privacy reporting processes?</w:t>
      </w:r>
    </w:p>
    <w:p w14:paraId="3561BC69"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Yes</w:t>
      </w:r>
    </w:p>
    <w:p w14:paraId="0185CDC2"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I am aware of such processes, but not involved in following them</w:t>
      </w:r>
    </w:p>
    <w:p w14:paraId="05333524"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I am not aware of any metric-based privacy reporting processes</w:t>
      </w:r>
    </w:p>
    <w:p w14:paraId="188A5942" w14:textId="77777777" w:rsidR="00694567" w:rsidRPr="005F73D8" w:rsidRDefault="00694567" w:rsidP="00E23C75">
      <w:pPr>
        <w:pStyle w:val="ListParagraph"/>
        <w:numPr>
          <w:ilvl w:val="0"/>
          <w:numId w:val="1"/>
        </w:numPr>
        <w:spacing w:after="120"/>
        <w:contextualSpacing w:val="0"/>
        <w:rPr>
          <w:rFonts w:cstheme="minorHAnsi"/>
        </w:rPr>
      </w:pPr>
      <w:r w:rsidRPr="005F73D8">
        <w:rPr>
          <w:rFonts w:cstheme="minorHAnsi"/>
        </w:rPr>
        <w:t>Are staff sufficiently supported by strong governance structures that support reporting and managing privacy issues?</w:t>
      </w:r>
    </w:p>
    <w:p w14:paraId="0E8EFA46"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 xml:space="preserve">Yes </w:t>
      </w:r>
    </w:p>
    <w:p w14:paraId="1E2419F8"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No</w:t>
      </w:r>
    </w:p>
    <w:p w14:paraId="6A04F027" w14:textId="77777777" w:rsidR="00694567" w:rsidRPr="005F73D8" w:rsidRDefault="00694567" w:rsidP="00E23C75">
      <w:pPr>
        <w:pStyle w:val="ListParagraph"/>
        <w:numPr>
          <w:ilvl w:val="0"/>
          <w:numId w:val="1"/>
        </w:numPr>
        <w:spacing w:after="120"/>
        <w:contextualSpacing w:val="0"/>
        <w:rPr>
          <w:rFonts w:cstheme="minorHAnsi"/>
        </w:rPr>
      </w:pPr>
      <w:r w:rsidRPr="005F73D8">
        <w:rPr>
          <w:rFonts w:cstheme="minorHAnsi"/>
        </w:rPr>
        <w:t>Do existing data governance processes address sensitive and high-risk data?</w:t>
      </w:r>
    </w:p>
    <w:p w14:paraId="5A7DE8E6"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Yes</w:t>
      </w:r>
    </w:p>
    <w:p w14:paraId="2B5CAC81"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No, or I am not involved in data governance processes</w:t>
      </w:r>
    </w:p>
    <w:p w14:paraId="1D528863" w14:textId="77777777" w:rsidR="00694567" w:rsidRPr="005F73D8" w:rsidRDefault="00694567" w:rsidP="00E23C75">
      <w:pPr>
        <w:pStyle w:val="ListParagraph"/>
        <w:numPr>
          <w:ilvl w:val="0"/>
          <w:numId w:val="1"/>
        </w:numPr>
        <w:spacing w:after="120"/>
        <w:contextualSpacing w:val="0"/>
        <w:rPr>
          <w:rFonts w:cstheme="minorHAnsi"/>
        </w:rPr>
      </w:pPr>
      <w:r w:rsidRPr="005F73D8">
        <w:rPr>
          <w:rFonts w:cstheme="minorHAnsi"/>
        </w:rPr>
        <w:t>Do you understand what is meant by a privacy-by-design approach and is such an approach promoted in organisational projects?</w:t>
      </w:r>
    </w:p>
    <w:p w14:paraId="0247084C"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Yes</w:t>
      </w:r>
    </w:p>
    <w:p w14:paraId="7A160646" w14:textId="1FDB7ED9"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I understand what is meant by privacy by design but a</w:t>
      </w:r>
      <w:r w:rsidR="00161CFB" w:rsidRPr="005F73D8">
        <w:rPr>
          <w:rFonts w:cstheme="minorHAnsi"/>
        </w:rPr>
        <w:t>m</w:t>
      </w:r>
      <w:r w:rsidRPr="005F73D8">
        <w:rPr>
          <w:rFonts w:cstheme="minorHAnsi"/>
        </w:rPr>
        <w:t xml:space="preserve"> not aware of its promotion in organisational projects</w:t>
      </w:r>
    </w:p>
    <w:p w14:paraId="39FBB440"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No</w:t>
      </w:r>
    </w:p>
    <w:p w14:paraId="083EDFBC" w14:textId="77777777" w:rsidR="00694567" w:rsidRPr="005F73D8" w:rsidRDefault="00694567" w:rsidP="00E23C75">
      <w:pPr>
        <w:pStyle w:val="ListParagraph"/>
        <w:numPr>
          <w:ilvl w:val="0"/>
          <w:numId w:val="1"/>
        </w:numPr>
        <w:spacing w:after="120"/>
        <w:contextualSpacing w:val="0"/>
        <w:rPr>
          <w:rFonts w:cstheme="minorHAnsi"/>
        </w:rPr>
      </w:pPr>
      <w:r w:rsidRPr="005F73D8">
        <w:rPr>
          <w:rFonts w:cstheme="minorHAnsi"/>
        </w:rPr>
        <w:lastRenderedPageBreak/>
        <w:t>Are you aware of any ongoing privacy auditing and monitoring processes taking place?</w:t>
      </w:r>
    </w:p>
    <w:p w14:paraId="6F19D2A9"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Yes</w:t>
      </w:r>
    </w:p>
    <w:p w14:paraId="4CB39368"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No</w:t>
      </w:r>
    </w:p>
    <w:p w14:paraId="202AD9EB" w14:textId="77777777" w:rsidR="00694567" w:rsidRPr="005F73D8" w:rsidRDefault="00694567" w:rsidP="00E23C75">
      <w:pPr>
        <w:pStyle w:val="ListParagraph"/>
        <w:numPr>
          <w:ilvl w:val="0"/>
          <w:numId w:val="1"/>
        </w:numPr>
        <w:spacing w:after="120"/>
        <w:contextualSpacing w:val="0"/>
        <w:rPr>
          <w:rFonts w:cstheme="minorHAnsi"/>
        </w:rPr>
      </w:pPr>
      <w:r w:rsidRPr="005F73D8">
        <w:rPr>
          <w:rFonts w:cstheme="minorHAnsi"/>
        </w:rPr>
        <w:t>Have you provided or been provided with training that ensures staff members are aware of their privacy responsibilities?</w:t>
      </w:r>
    </w:p>
    <w:p w14:paraId="26F6DDBF"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Yes, and on a regular basis</w:t>
      </w:r>
    </w:p>
    <w:p w14:paraId="67A5A5E7"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Yes, but the training was not regular</w:t>
      </w:r>
    </w:p>
    <w:p w14:paraId="58DA6DA0" w14:textId="77777777" w:rsidR="00694567" w:rsidRPr="005F73D8" w:rsidRDefault="00694567" w:rsidP="00E23C75">
      <w:pPr>
        <w:pStyle w:val="ListParagraph"/>
        <w:numPr>
          <w:ilvl w:val="1"/>
          <w:numId w:val="1"/>
        </w:numPr>
        <w:spacing w:after="120"/>
        <w:contextualSpacing w:val="0"/>
        <w:rPr>
          <w:rFonts w:cstheme="minorHAnsi"/>
        </w:rPr>
      </w:pPr>
      <w:r w:rsidRPr="005F73D8">
        <w:rPr>
          <w:rFonts w:cstheme="minorHAnsi"/>
        </w:rPr>
        <w:t>No</w:t>
      </w:r>
    </w:p>
    <w:p w14:paraId="4CACD2D4" w14:textId="15A867AB" w:rsidR="00AC3F12" w:rsidRDefault="00841158" w:rsidP="00E23C75">
      <w:pPr>
        <w:spacing w:after="120"/>
        <w:rPr>
          <w:rFonts w:cstheme="minorHAnsi"/>
          <w:b/>
          <w:bCs/>
        </w:rPr>
      </w:pPr>
      <w:bookmarkStart w:id="1" w:name="Section_2"/>
      <w:r>
        <w:rPr>
          <w:rFonts w:cstheme="minorHAnsi"/>
        </w:rPr>
        <w:pict w14:anchorId="1D20FD76">
          <v:rect id="_x0000_i1026" style="width:0;height:1.5pt" o:hralign="center" o:hrstd="t" o:hr="t" fillcolor="#a0a0a0" stroked="f"/>
        </w:pict>
      </w:r>
    </w:p>
    <w:p w14:paraId="07D351BD" w14:textId="34521999" w:rsidR="00562C7E" w:rsidRPr="00E23C75" w:rsidRDefault="00562C7E" w:rsidP="00E23C75">
      <w:pPr>
        <w:spacing w:after="120"/>
        <w:rPr>
          <w:rFonts w:cstheme="minorHAnsi"/>
          <w:b/>
          <w:bCs/>
        </w:rPr>
      </w:pPr>
      <w:r w:rsidRPr="00E23C75">
        <w:rPr>
          <w:rFonts w:cstheme="minorHAnsi"/>
          <w:b/>
          <w:bCs/>
        </w:rPr>
        <w:t>Section</w:t>
      </w:r>
      <w:r w:rsidR="00E23C75" w:rsidRPr="00E23C75">
        <w:rPr>
          <w:rFonts w:cstheme="minorHAnsi"/>
          <w:b/>
          <w:bCs/>
        </w:rPr>
        <w:t>_</w:t>
      </w:r>
      <w:r w:rsidRPr="00E23C75">
        <w:rPr>
          <w:rFonts w:cstheme="minorHAnsi"/>
          <w:b/>
          <w:bCs/>
        </w:rPr>
        <w:t>2</w:t>
      </w:r>
      <w:bookmarkEnd w:id="1"/>
      <w:r w:rsidRPr="00E23C75">
        <w:rPr>
          <w:rFonts w:cstheme="minorHAnsi"/>
          <w:b/>
          <w:bCs/>
        </w:rPr>
        <w:t>: Privacy Reporting</w:t>
      </w:r>
    </w:p>
    <w:p w14:paraId="299174FD" w14:textId="77777777" w:rsidR="00562C7E" w:rsidRPr="005F73D8" w:rsidRDefault="00562C7E" w:rsidP="00E23C75">
      <w:pPr>
        <w:spacing w:after="120"/>
        <w:rPr>
          <w:rFonts w:cstheme="minorHAnsi"/>
          <w:i/>
          <w:iCs/>
        </w:rPr>
      </w:pPr>
      <w:r w:rsidRPr="005F73D8">
        <w:rPr>
          <w:rFonts w:cstheme="minorHAnsi"/>
          <w:i/>
          <w:iCs/>
        </w:rPr>
        <w:t>This section is not applicable to the local government sector</w:t>
      </w:r>
    </w:p>
    <w:p w14:paraId="14062939" w14:textId="77777777" w:rsidR="00562C7E" w:rsidRPr="005F73D8" w:rsidRDefault="00562C7E" w:rsidP="00E23C75">
      <w:pPr>
        <w:pStyle w:val="ListParagraph"/>
        <w:numPr>
          <w:ilvl w:val="0"/>
          <w:numId w:val="2"/>
        </w:numPr>
        <w:spacing w:after="120"/>
        <w:contextualSpacing w:val="0"/>
        <w:rPr>
          <w:rFonts w:cstheme="minorHAnsi"/>
        </w:rPr>
      </w:pPr>
      <w:r w:rsidRPr="005F73D8">
        <w:rPr>
          <w:rFonts w:cstheme="minorHAnsi"/>
        </w:rPr>
        <w:t>Which of the following best reflects the nature of the statement about privacy compliance included in the organisation’s annual report?</w:t>
      </w:r>
    </w:p>
    <w:p w14:paraId="4B682B6D" w14:textId="77777777" w:rsidR="00562C7E" w:rsidRPr="005F73D8" w:rsidRDefault="00562C7E" w:rsidP="00E23C75">
      <w:pPr>
        <w:pStyle w:val="ListParagraph"/>
        <w:numPr>
          <w:ilvl w:val="1"/>
          <w:numId w:val="2"/>
        </w:numPr>
        <w:spacing w:after="120"/>
        <w:contextualSpacing w:val="0"/>
        <w:rPr>
          <w:rFonts w:cstheme="minorHAnsi"/>
        </w:rPr>
      </w:pPr>
      <w:r w:rsidRPr="005F73D8">
        <w:rPr>
          <w:rFonts w:cstheme="minorHAnsi"/>
        </w:rPr>
        <w:t>It is subject to routine review and improvement exercises which endeavour to maximise the amount of information provided in the statement, including reflecting the range of privacy response and improvements performed in the reporting period, the privacy priorities of the organisation and how privacy risks and issued are addressed and mitigated against.</w:t>
      </w:r>
    </w:p>
    <w:p w14:paraId="7656C584" w14:textId="77777777" w:rsidR="00562C7E" w:rsidRPr="005F73D8" w:rsidRDefault="00562C7E" w:rsidP="00E23C75">
      <w:pPr>
        <w:pStyle w:val="ListParagraph"/>
        <w:numPr>
          <w:ilvl w:val="1"/>
          <w:numId w:val="2"/>
        </w:numPr>
        <w:spacing w:after="120"/>
        <w:contextualSpacing w:val="0"/>
        <w:rPr>
          <w:rFonts w:cstheme="minorHAnsi"/>
        </w:rPr>
      </w:pPr>
      <w:r w:rsidRPr="005F73D8">
        <w:rPr>
          <w:rFonts w:cstheme="minorHAnsi"/>
        </w:rPr>
        <w:t>It conveys a sense of the nature of privacy management beyond strict compliance and is reflective of the specific privacy management activities carried out by the organisation in the previous year</w:t>
      </w:r>
    </w:p>
    <w:p w14:paraId="79E45FBF" w14:textId="77777777" w:rsidR="00562C7E" w:rsidRPr="005F73D8" w:rsidRDefault="00562C7E" w:rsidP="00E23C75">
      <w:pPr>
        <w:pStyle w:val="ListParagraph"/>
        <w:numPr>
          <w:ilvl w:val="1"/>
          <w:numId w:val="2"/>
        </w:numPr>
        <w:spacing w:after="120"/>
        <w:contextualSpacing w:val="0"/>
        <w:rPr>
          <w:rFonts w:cstheme="minorHAnsi"/>
        </w:rPr>
      </w:pPr>
      <w:r w:rsidRPr="005F73D8">
        <w:rPr>
          <w:rFonts w:cstheme="minorHAnsi"/>
        </w:rPr>
        <w:t xml:space="preserve">It is generic in tone, does not </w:t>
      </w:r>
      <w:proofErr w:type="gramStart"/>
      <w:r w:rsidRPr="005F73D8">
        <w:rPr>
          <w:rFonts w:cstheme="minorHAnsi"/>
        </w:rPr>
        <w:t>change significantly</w:t>
      </w:r>
      <w:proofErr w:type="gramEnd"/>
      <w:r w:rsidRPr="005F73D8">
        <w:rPr>
          <w:rFonts w:cstheme="minorHAnsi"/>
        </w:rPr>
        <w:t xml:space="preserve"> year-to-year, and is designed to be broadly applicable to the privacy management activities carried out by the organisation</w:t>
      </w:r>
    </w:p>
    <w:p w14:paraId="493A19E6" w14:textId="77777777" w:rsidR="00562C7E" w:rsidRPr="005F73D8" w:rsidRDefault="00562C7E" w:rsidP="00E23C75">
      <w:pPr>
        <w:pStyle w:val="ListParagraph"/>
        <w:numPr>
          <w:ilvl w:val="1"/>
          <w:numId w:val="2"/>
        </w:numPr>
        <w:spacing w:after="120"/>
        <w:contextualSpacing w:val="0"/>
        <w:rPr>
          <w:rFonts w:cstheme="minorHAnsi"/>
        </w:rPr>
      </w:pPr>
      <w:r w:rsidRPr="005F73D8">
        <w:rPr>
          <w:rFonts w:cstheme="minorHAnsi"/>
        </w:rPr>
        <w:t>A statement is not included in the organisation’s annual report</w:t>
      </w:r>
    </w:p>
    <w:p w14:paraId="55005B9A" w14:textId="77777777" w:rsidR="00562C7E" w:rsidRPr="005F73D8" w:rsidRDefault="00562C7E" w:rsidP="00E23C75">
      <w:pPr>
        <w:pStyle w:val="ListParagraph"/>
        <w:numPr>
          <w:ilvl w:val="0"/>
          <w:numId w:val="2"/>
        </w:numPr>
        <w:spacing w:after="120"/>
        <w:contextualSpacing w:val="0"/>
        <w:rPr>
          <w:rFonts w:cstheme="minorHAnsi"/>
        </w:rPr>
      </w:pPr>
      <w:r w:rsidRPr="005F73D8">
        <w:rPr>
          <w:rFonts w:cstheme="minorHAnsi"/>
        </w:rPr>
        <w:t>Does the statement include or is otherwise provided alongside statistical details of internal privacy reviews carried out by the organisation in the reporting period?</w:t>
      </w:r>
    </w:p>
    <w:p w14:paraId="09C714FD" w14:textId="77777777" w:rsidR="00562C7E" w:rsidRPr="005F73D8" w:rsidRDefault="00562C7E" w:rsidP="00E23C75">
      <w:pPr>
        <w:pStyle w:val="ListParagraph"/>
        <w:numPr>
          <w:ilvl w:val="1"/>
          <w:numId w:val="2"/>
        </w:numPr>
        <w:spacing w:after="120"/>
        <w:contextualSpacing w:val="0"/>
        <w:rPr>
          <w:rFonts w:cstheme="minorHAnsi"/>
        </w:rPr>
      </w:pPr>
      <w:r w:rsidRPr="005F73D8">
        <w:rPr>
          <w:rFonts w:cstheme="minorHAnsi"/>
        </w:rPr>
        <w:t>Yes</w:t>
      </w:r>
    </w:p>
    <w:p w14:paraId="357CF2EC" w14:textId="77777777" w:rsidR="00562C7E" w:rsidRPr="005F73D8" w:rsidRDefault="00562C7E" w:rsidP="00E23C75">
      <w:pPr>
        <w:pStyle w:val="ListParagraph"/>
        <w:numPr>
          <w:ilvl w:val="1"/>
          <w:numId w:val="2"/>
        </w:numPr>
        <w:spacing w:after="120"/>
        <w:contextualSpacing w:val="0"/>
        <w:rPr>
          <w:rFonts w:cstheme="minorHAnsi"/>
        </w:rPr>
      </w:pPr>
      <w:r w:rsidRPr="005F73D8">
        <w:rPr>
          <w:rFonts w:cstheme="minorHAnsi"/>
        </w:rPr>
        <w:t>No</w:t>
      </w:r>
    </w:p>
    <w:p w14:paraId="15800661" w14:textId="77777777" w:rsidR="00562C7E" w:rsidRPr="005F73D8" w:rsidRDefault="00562C7E" w:rsidP="00E23C75">
      <w:pPr>
        <w:pStyle w:val="ListParagraph"/>
        <w:numPr>
          <w:ilvl w:val="0"/>
          <w:numId w:val="2"/>
        </w:numPr>
        <w:spacing w:after="120"/>
        <w:contextualSpacing w:val="0"/>
        <w:rPr>
          <w:rFonts w:cstheme="minorHAnsi"/>
        </w:rPr>
      </w:pPr>
      <w:r w:rsidRPr="005F73D8">
        <w:rPr>
          <w:rFonts w:cstheme="minorHAnsi"/>
        </w:rPr>
        <w:t>Are the responsibilities and processes around reporting of the statement clearly documented?</w:t>
      </w:r>
    </w:p>
    <w:p w14:paraId="6B816504" w14:textId="77777777" w:rsidR="00562C7E" w:rsidRPr="005F73D8" w:rsidRDefault="00562C7E" w:rsidP="00E23C75">
      <w:pPr>
        <w:pStyle w:val="ListParagraph"/>
        <w:numPr>
          <w:ilvl w:val="1"/>
          <w:numId w:val="2"/>
        </w:numPr>
        <w:spacing w:after="120"/>
        <w:contextualSpacing w:val="0"/>
        <w:rPr>
          <w:rFonts w:cstheme="minorHAnsi"/>
        </w:rPr>
      </w:pPr>
      <w:r w:rsidRPr="005F73D8">
        <w:rPr>
          <w:rFonts w:cstheme="minorHAnsi"/>
        </w:rPr>
        <w:t>Yes</w:t>
      </w:r>
    </w:p>
    <w:p w14:paraId="5E0D49FB" w14:textId="77777777" w:rsidR="00562C7E" w:rsidRPr="005F73D8" w:rsidRDefault="00562C7E" w:rsidP="00E23C75">
      <w:pPr>
        <w:pStyle w:val="ListParagraph"/>
        <w:numPr>
          <w:ilvl w:val="1"/>
          <w:numId w:val="2"/>
        </w:numPr>
        <w:spacing w:after="120"/>
        <w:contextualSpacing w:val="0"/>
        <w:rPr>
          <w:rFonts w:cstheme="minorHAnsi"/>
        </w:rPr>
      </w:pPr>
      <w:r w:rsidRPr="005F73D8">
        <w:rPr>
          <w:rFonts w:cstheme="minorHAnsi"/>
        </w:rPr>
        <w:t>No</w:t>
      </w:r>
    </w:p>
    <w:p w14:paraId="45ECC158" w14:textId="027717F1" w:rsidR="00AC3F12" w:rsidRDefault="00841158" w:rsidP="00E23C75">
      <w:pPr>
        <w:spacing w:after="120"/>
        <w:rPr>
          <w:rFonts w:cstheme="minorHAnsi"/>
          <w:b/>
          <w:bCs/>
        </w:rPr>
      </w:pPr>
      <w:bookmarkStart w:id="2" w:name="Section_3"/>
      <w:r>
        <w:rPr>
          <w:rFonts w:cstheme="minorHAnsi"/>
        </w:rPr>
        <w:pict w14:anchorId="26C22E4D">
          <v:rect id="_x0000_i1027" style="width:0;height:1.5pt" o:hralign="center" o:hrstd="t" o:hr="t" fillcolor="#a0a0a0" stroked="f"/>
        </w:pict>
      </w:r>
    </w:p>
    <w:p w14:paraId="1385CA96" w14:textId="53C19E8F" w:rsidR="00562C7E" w:rsidRPr="00E23C75" w:rsidRDefault="00562C7E" w:rsidP="00E23C75">
      <w:pPr>
        <w:spacing w:after="120"/>
        <w:rPr>
          <w:rFonts w:cstheme="minorHAnsi"/>
          <w:b/>
          <w:bCs/>
        </w:rPr>
      </w:pPr>
      <w:r w:rsidRPr="00E23C75">
        <w:rPr>
          <w:rFonts w:cstheme="minorHAnsi"/>
          <w:b/>
          <w:bCs/>
        </w:rPr>
        <w:t>Section</w:t>
      </w:r>
      <w:r w:rsidR="00E23C75">
        <w:rPr>
          <w:rFonts w:cstheme="minorHAnsi"/>
          <w:b/>
          <w:bCs/>
        </w:rPr>
        <w:t>_</w:t>
      </w:r>
      <w:r w:rsidRPr="00E23C75">
        <w:rPr>
          <w:rFonts w:cstheme="minorHAnsi"/>
          <w:b/>
          <w:bCs/>
        </w:rPr>
        <w:t>3</w:t>
      </w:r>
      <w:bookmarkEnd w:id="2"/>
      <w:r w:rsidRPr="00E23C75">
        <w:rPr>
          <w:rFonts w:cstheme="minorHAnsi"/>
          <w:b/>
          <w:bCs/>
        </w:rPr>
        <w:t>: Data Breach Reporting</w:t>
      </w:r>
    </w:p>
    <w:p w14:paraId="7F4AF4F8" w14:textId="77777777" w:rsidR="00562C7E" w:rsidRPr="005F73D8" w:rsidRDefault="00562C7E" w:rsidP="00E23C75">
      <w:pPr>
        <w:pStyle w:val="ListParagraph"/>
        <w:numPr>
          <w:ilvl w:val="0"/>
          <w:numId w:val="3"/>
        </w:numPr>
        <w:spacing w:after="120"/>
        <w:contextualSpacing w:val="0"/>
        <w:rPr>
          <w:rFonts w:cstheme="minorHAnsi"/>
        </w:rPr>
      </w:pPr>
      <w:r w:rsidRPr="005F73D8">
        <w:rPr>
          <w:rFonts w:cstheme="minorHAnsi"/>
        </w:rPr>
        <w:t>Is there a process in place to consider and make, if appropriate, a notification of a data breach to IPC NSW?</w:t>
      </w:r>
    </w:p>
    <w:p w14:paraId="79A4D3D6"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lastRenderedPageBreak/>
        <w:t>Yes</w:t>
      </w:r>
    </w:p>
    <w:p w14:paraId="435FC1C9"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No</w:t>
      </w:r>
    </w:p>
    <w:p w14:paraId="4B9A1E66" w14:textId="77777777" w:rsidR="00562C7E" w:rsidRPr="005F73D8" w:rsidRDefault="00562C7E" w:rsidP="00E23C75">
      <w:pPr>
        <w:pStyle w:val="ListParagraph"/>
        <w:numPr>
          <w:ilvl w:val="0"/>
          <w:numId w:val="3"/>
        </w:numPr>
        <w:spacing w:after="120"/>
        <w:contextualSpacing w:val="0"/>
        <w:rPr>
          <w:rFonts w:cstheme="minorHAnsi"/>
        </w:rPr>
      </w:pPr>
      <w:r w:rsidRPr="005F73D8">
        <w:rPr>
          <w:rFonts w:cstheme="minorHAnsi"/>
        </w:rPr>
        <w:t>Does the organisation have in place a data breach policy that is accessible to and understood by all staff, and does it identify thresholds for reporting to IPC NSW?</w:t>
      </w:r>
    </w:p>
    <w:p w14:paraId="728D1BD9"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Yes</w:t>
      </w:r>
    </w:p>
    <w:p w14:paraId="2A724A25"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 xml:space="preserve">A policy is in place and accessible to and understood by all </w:t>
      </w:r>
      <w:proofErr w:type="gramStart"/>
      <w:r w:rsidRPr="005F73D8">
        <w:rPr>
          <w:rFonts w:cstheme="minorHAnsi"/>
        </w:rPr>
        <w:t>staff</w:t>
      </w:r>
      <w:proofErr w:type="gramEnd"/>
      <w:r w:rsidRPr="005F73D8">
        <w:rPr>
          <w:rFonts w:cstheme="minorHAnsi"/>
        </w:rPr>
        <w:t xml:space="preserve"> but it does not identify thresholds for reporting to IPC NSW</w:t>
      </w:r>
    </w:p>
    <w:p w14:paraId="7D934015"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No</w:t>
      </w:r>
    </w:p>
    <w:p w14:paraId="150E733F" w14:textId="77777777" w:rsidR="00562C7E" w:rsidRPr="005F73D8" w:rsidRDefault="00562C7E" w:rsidP="00E23C75">
      <w:pPr>
        <w:pStyle w:val="ListParagraph"/>
        <w:numPr>
          <w:ilvl w:val="0"/>
          <w:numId w:val="3"/>
        </w:numPr>
        <w:spacing w:after="120"/>
        <w:contextualSpacing w:val="0"/>
        <w:rPr>
          <w:rFonts w:cstheme="minorHAnsi"/>
        </w:rPr>
      </w:pPr>
      <w:r w:rsidRPr="005F73D8">
        <w:rPr>
          <w:rFonts w:cstheme="minorHAnsi"/>
        </w:rPr>
        <w:t xml:space="preserve">Does the organisation have in place a specific data breach </w:t>
      </w:r>
      <w:r w:rsidRPr="005F73D8">
        <w:rPr>
          <w:rFonts w:cstheme="minorHAnsi"/>
          <w:i/>
          <w:iCs/>
        </w:rPr>
        <w:t>response plan</w:t>
      </w:r>
      <w:r w:rsidRPr="005F73D8">
        <w:rPr>
          <w:rFonts w:cstheme="minorHAnsi"/>
        </w:rPr>
        <w:t xml:space="preserve"> that is accessible to and understood by all staff?</w:t>
      </w:r>
    </w:p>
    <w:p w14:paraId="6667F70D"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Yes</w:t>
      </w:r>
    </w:p>
    <w:p w14:paraId="3D7D8C48"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No</w:t>
      </w:r>
    </w:p>
    <w:p w14:paraId="147B88D7" w14:textId="77777777" w:rsidR="00562C7E" w:rsidRPr="005F73D8" w:rsidRDefault="00562C7E" w:rsidP="00E23C75">
      <w:pPr>
        <w:pStyle w:val="ListParagraph"/>
        <w:numPr>
          <w:ilvl w:val="0"/>
          <w:numId w:val="3"/>
        </w:numPr>
        <w:spacing w:after="120"/>
        <w:contextualSpacing w:val="0"/>
        <w:rPr>
          <w:rFonts w:cstheme="minorHAnsi"/>
        </w:rPr>
      </w:pPr>
      <w:r w:rsidRPr="005F73D8">
        <w:rPr>
          <w:rFonts w:cstheme="minorHAnsi"/>
        </w:rPr>
        <w:t>Is there a prepared communications plan to be followed in the event of a data breach?</w:t>
      </w:r>
    </w:p>
    <w:p w14:paraId="623D5C0C"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Yes</w:t>
      </w:r>
    </w:p>
    <w:p w14:paraId="67011E2F"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No</w:t>
      </w:r>
    </w:p>
    <w:p w14:paraId="30EFEB82" w14:textId="77777777" w:rsidR="00562C7E" w:rsidRPr="005F73D8" w:rsidRDefault="00562C7E" w:rsidP="00E23C75">
      <w:pPr>
        <w:pStyle w:val="ListParagraph"/>
        <w:numPr>
          <w:ilvl w:val="0"/>
          <w:numId w:val="3"/>
        </w:numPr>
        <w:spacing w:after="120"/>
        <w:contextualSpacing w:val="0"/>
        <w:rPr>
          <w:rFonts w:cstheme="minorHAnsi"/>
        </w:rPr>
      </w:pPr>
      <w:r w:rsidRPr="005F73D8">
        <w:rPr>
          <w:rFonts w:cstheme="minorHAnsi"/>
        </w:rPr>
        <w:t>Does the organisation have in a place an identified data breach response team?</w:t>
      </w:r>
    </w:p>
    <w:p w14:paraId="7F2AAC6B"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Yes</w:t>
      </w:r>
    </w:p>
    <w:p w14:paraId="23258F0A"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No</w:t>
      </w:r>
    </w:p>
    <w:p w14:paraId="72ED4A5F" w14:textId="77777777" w:rsidR="00562C7E" w:rsidRPr="005F73D8" w:rsidRDefault="00562C7E" w:rsidP="00E23C75">
      <w:pPr>
        <w:pStyle w:val="ListParagraph"/>
        <w:numPr>
          <w:ilvl w:val="0"/>
          <w:numId w:val="3"/>
        </w:numPr>
        <w:spacing w:after="120"/>
        <w:contextualSpacing w:val="0"/>
        <w:rPr>
          <w:rFonts w:cstheme="minorHAnsi"/>
        </w:rPr>
      </w:pPr>
      <w:r w:rsidRPr="005F73D8">
        <w:rPr>
          <w:rFonts w:cstheme="minorHAnsi"/>
        </w:rPr>
        <w:t xml:space="preserve">Are there processes in place to ensure monitoring of remediation actions </w:t>
      </w:r>
      <w:proofErr w:type="gramStart"/>
      <w:r w:rsidRPr="005F73D8">
        <w:rPr>
          <w:rFonts w:cstheme="minorHAnsi"/>
        </w:rPr>
        <w:t>subsequent to</w:t>
      </w:r>
      <w:proofErr w:type="gramEnd"/>
      <w:r w:rsidRPr="005F73D8">
        <w:rPr>
          <w:rFonts w:cstheme="minorHAnsi"/>
        </w:rPr>
        <w:t xml:space="preserve"> a breach have been followed and residual risks addressed?</w:t>
      </w:r>
    </w:p>
    <w:p w14:paraId="144B1341"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Yes</w:t>
      </w:r>
    </w:p>
    <w:p w14:paraId="1F2E5817"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No</w:t>
      </w:r>
    </w:p>
    <w:p w14:paraId="4FF63C07" w14:textId="77777777" w:rsidR="00562C7E" w:rsidRPr="005F73D8" w:rsidRDefault="00562C7E" w:rsidP="00E23C75">
      <w:pPr>
        <w:pStyle w:val="ListParagraph"/>
        <w:numPr>
          <w:ilvl w:val="0"/>
          <w:numId w:val="3"/>
        </w:numPr>
        <w:spacing w:after="120"/>
        <w:contextualSpacing w:val="0"/>
        <w:rPr>
          <w:rFonts w:cstheme="minorHAnsi"/>
        </w:rPr>
      </w:pPr>
      <w:r w:rsidRPr="005F73D8">
        <w:rPr>
          <w:rFonts w:cstheme="minorHAnsi"/>
        </w:rPr>
        <w:t xml:space="preserve">Are data breach policies and processes subject to monitoring and improvement activities, regularly and </w:t>
      </w:r>
      <w:proofErr w:type="gramStart"/>
      <w:r w:rsidRPr="005F73D8">
        <w:rPr>
          <w:rFonts w:cstheme="minorHAnsi"/>
        </w:rPr>
        <w:t>subsequent to</w:t>
      </w:r>
      <w:proofErr w:type="gramEnd"/>
      <w:r w:rsidRPr="005F73D8">
        <w:rPr>
          <w:rFonts w:cstheme="minorHAnsi"/>
        </w:rPr>
        <w:t xml:space="preserve"> each data breach?</w:t>
      </w:r>
    </w:p>
    <w:p w14:paraId="3469B1EF"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Yes</w:t>
      </w:r>
    </w:p>
    <w:p w14:paraId="55DBEC0C" w14:textId="77777777" w:rsidR="00562C7E" w:rsidRPr="005F73D8" w:rsidRDefault="00562C7E" w:rsidP="00E23C75">
      <w:pPr>
        <w:pStyle w:val="ListParagraph"/>
        <w:numPr>
          <w:ilvl w:val="1"/>
          <w:numId w:val="3"/>
        </w:numPr>
        <w:spacing w:after="120"/>
        <w:contextualSpacing w:val="0"/>
        <w:rPr>
          <w:rFonts w:cstheme="minorHAnsi"/>
        </w:rPr>
      </w:pPr>
      <w:r w:rsidRPr="005F73D8">
        <w:rPr>
          <w:rFonts w:cstheme="minorHAnsi"/>
        </w:rPr>
        <w:t>No</w:t>
      </w:r>
    </w:p>
    <w:p w14:paraId="71555C5E" w14:textId="19A8BC2D" w:rsidR="00AC3F12" w:rsidRDefault="00841158" w:rsidP="00E23C75">
      <w:pPr>
        <w:spacing w:after="120"/>
        <w:rPr>
          <w:rFonts w:cstheme="minorHAnsi"/>
          <w:b/>
          <w:bCs/>
        </w:rPr>
      </w:pPr>
      <w:bookmarkStart w:id="3" w:name="Section_4"/>
      <w:r>
        <w:rPr>
          <w:rFonts w:cstheme="minorHAnsi"/>
        </w:rPr>
        <w:pict w14:anchorId="72C56460">
          <v:rect id="_x0000_i1028" style="width:0;height:1.5pt" o:hralign="center" o:hrstd="t" o:hr="t" fillcolor="#a0a0a0" stroked="f"/>
        </w:pict>
      </w:r>
    </w:p>
    <w:p w14:paraId="1801E741" w14:textId="04EF7482" w:rsidR="00562C7E" w:rsidRPr="00E23C75" w:rsidRDefault="00562C7E" w:rsidP="00E23C75">
      <w:pPr>
        <w:spacing w:after="120"/>
        <w:rPr>
          <w:rFonts w:cstheme="minorHAnsi"/>
          <w:b/>
          <w:bCs/>
        </w:rPr>
      </w:pPr>
      <w:r w:rsidRPr="00E23C75">
        <w:rPr>
          <w:rFonts w:cstheme="minorHAnsi"/>
          <w:b/>
          <w:bCs/>
        </w:rPr>
        <w:t>Section</w:t>
      </w:r>
      <w:r w:rsidR="00E23C75">
        <w:rPr>
          <w:rFonts w:cstheme="minorHAnsi"/>
          <w:b/>
          <w:bCs/>
        </w:rPr>
        <w:t>_</w:t>
      </w:r>
      <w:r w:rsidRPr="00E23C75">
        <w:rPr>
          <w:rFonts w:cstheme="minorHAnsi"/>
          <w:b/>
          <w:bCs/>
        </w:rPr>
        <w:t>4</w:t>
      </w:r>
      <w:bookmarkEnd w:id="3"/>
      <w:r w:rsidRPr="00E23C75">
        <w:rPr>
          <w:rFonts w:cstheme="minorHAnsi"/>
          <w:b/>
          <w:bCs/>
        </w:rPr>
        <w:t>: Information Holdings</w:t>
      </w:r>
    </w:p>
    <w:p w14:paraId="625717E6" w14:textId="77777777" w:rsidR="00562C7E" w:rsidRPr="005F73D8" w:rsidRDefault="00562C7E" w:rsidP="00E23C75">
      <w:pPr>
        <w:pStyle w:val="ListParagraph"/>
        <w:numPr>
          <w:ilvl w:val="0"/>
          <w:numId w:val="4"/>
        </w:numPr>
        <w:spacing w:after="120"/>
        <w:contextualSpacing w:val="0"/>
        <w:rPr>
          <w:rFonts w:cstheme="minorHAnsi"/>
        </w:rPr>
      </w:pPr>
      <w:r w:rsidRPr="005F73D8">
        <w:rPr>
          <w:rFonts w:cstheme="minorHAnsi"/>
        </w:rPr>
        <w:t>Which of the following best reflects your understanding of</w:t>
      </w:r>
      <w:r w:rsidRPr="005F73D8" w:rsidDel="005D62B8">
        <w:rPr>
          <w:rFonts w:cstheme="minorHAnsi"/>
        </w:rPr>
        <w:t xml:space="preserve"> </w:t>
      </w:r>
      <w:r w:rsidRPr="005F73D8">
        <w:rPr>
          <w:rFonts w:cstheme="minorHAnsi"/>
        </w:rPr>
        <w:t>the scope, extent and type of personal information held by the organisation?</w:t>
      </w:r>
    </w:p>
    <w:p w14:paraId="423CB370"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The scope, extent and type of personal information and its identification or classification in data management documentation is subject to regular review and acts as in input into wider audit and risk processes</w:t>
      </w:r>
    </w:p>
    <w:p w14:paraId="2DBCA435"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 xml:space="preserve">We understand the scope, extent and type of personal information we </w:t>
      </w:r>
      <w:proofErr w:type="gramStart"/>
      <w:r w:rsidRPr="005F73D8">
        <w:rPr>
          <w:rFonts w:cstheme="minorHAnsi"/>
        </w:rPr>
        <w:t>hold</w:t>
      </w:r>
      <w:proofErr w:type="gramEnd"/>
      <w:r w:rsidRPr="005F73D8">
        <w:rPr>
          <w:rFonts w:cstheme="minorHAnsi"/>
        </w:rPr>
        <w:t xml:space="preserve"> and it is clearly identified and classified as such in data management documentation </w:t>
      </w:r>
    </w:p>
    <w:p w14:paraId="38F45AE6"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lastRenderedPageBreak/>
        <w:t xml:space="preserve">We understand the scope, </w:t>
      </w:r>
      <w:proofErr w:type="gramStart"/>
      <w:r w:rsidRPr="005F73D8">
        <w:rPr>
          <w:rFonts w:cstheme="minorHAnsi"/>
        </w:rPr>
        <w:t>extent</w:t>
      </w:r>
      <w:proofErr w:type="gramEnd"/>
      <w:r w:rsidRPr="005F73D8">
        <w:rPr>
          <w:rFonts w:cstheme="minorHAnsi"/>
        </w:rPr>
        <w:t xml:space="preserve"> and type of personal information we hold but there is no documented data management record</w:t>
      </w:r>
    </w:p>
    <w:p w14:paraId="114FF4A3"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 xml:space="preserve">There is not a clear view of the scope, </w:t>
      </w:r>
      <w:proofErr w:type="gramStart"/>
      <w:r w:rsidRPr="005F73D8">
        <w:rPr>
          <w:rFonts w:cstheme="minorHAnsi"/>
        </w:rPr>
        <w:t>extent</w:t>
      </w:r>
      <w:proofErr w:type="gramEnd"/>
      <w:r w:rsidRPr="005F73D8">
        <w:rPr>
          <w:rFonts w:cstheme="minorHAnsi"/>
        </w:rPr>
        <w:t xml:space="preserve"> and type of the personal information we hold</w:t>
      </w:r>
    </w:p>
    <w:p w14:paraId="4368C4D7" w14:textId="77777777" w:rsidR="00562C7E" w:rsidRPr="005F73D8" w:rsidRDefault="00562C7E" w:rsidP="00E23C75">
      <w:pPr>
        <w:pStyle w:val="ListParagraph"/>
        <w:numPr>
          <w:ilvl w:val="0"/>
          <w:numId w:val="4"/>
        </w:numPr>
        <w:spacing w:after="120"/>
        <w:contextualSpacing w:val="0"/>
        <w:rPr>
          <w:rFonts w:cstheme="minorHAnsi"/>
        </w:rPr>
      </w:pPr>
      <w:r w:rsidRPr="005F73D8">
        <w:rPr>
          <w:rFonts w:cstheme="minorHAnsi"/>
        </w:rPr>
        <w:t>Which of the following best reflects your understanding of</w:t>
      </w:r>
      <w:r w:rsidRPr="005F73D8" w:rsidDel="005D62B8">
        <w:rPr>
          <w:rFonts w:cstheme="minorHAnsi"/>
        </w:rPr>
        <w:t xml:space="preserve"> </w:t>
      </w:r>
      <w:r w:rsidRPr="005F73D8">
        <w:rPr>
          <w:rFonts w:cstheme="minorHAnsi"/>
        </w:rPr>
        <w:t>the way personal information is stored by the organisation?</w:t>
      </w:r>
    </w:p>
    <w:p w14:paraId="25544BB7"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The documented view of where and how personal information is stored is subject to regular review, and acts as an input into wider audit and risk processes</w:t>
      </w:r>
    </w:p>
    <w:p w14:paraId="2DE97CA1"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 xml:space="preserve">We have a documented view of where and how personal information is stored in our organisational systems </w:t>
      </w:r>
    </w:p>
    <w:p w14:paraId="715EFB76"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 xml:space="preserve">We understand the storage arrangements for personal information </w:t>
      </w:r>
    </w:p>
    <w:p w14:paraId="63E1C8F0"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There is not a clear view on how personal information is stored</w:t>
      </w:r>
    </w:p>
    <w:p w14:paraId="67E68EC1" w14:textId="77777777" w:rsidR="00562C7E" w:rsidRPr="005F73D8" w:rsidRDefault="00562C7E" w:rsidP="00E23C75">
      <w:pPr>
        <w:pStyle w:val="ListParagraph"/>
        <w:numPr>
          <w:ilvl w:val="0"/>
          <w:numId w:val="4"/>
        </w:numPr>
        <w:spacing w:after="120"/>
        <w:contextualSpacing w:val="0"/>
        <w:rPr>
          <w:rFonts w:cstheme="minorHAnsi"/>
        </w:rPr>
      </w:pPr>
      <w:r w:rsidRPr="005F73D8">
        <w:rPr>
          <w:rFonts w:cstheme="minorHAnsi"/>
        </w:rPr>
        <w:t>Which of the following best reflects your understanding of</w:t>
      </w:r>
      <w:r w:rsidRPr="005F73D8" w:rsidDel="005D62B8">
        <w:rPr>
          <w:rFonts w:cstheme="minorHAnsi"/>
        </w:rPr>
        <w:t xml:space="preserve"> </w:t>
      </w:r>
      <w:r w:rsidRPr="005F73D8">
        <w:rPr>
          <w:rFonts w:cstheme="minorHAnsi"/>
        </w:rPr>
        <w:t>the purpose for collecting the personal information and what it is used for?</w:t>
      </w:r>
    </w:p>
    <w:p w14:paraId="12FF6DB7"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The documented purposes for collection and use of personal information policy are subject to regular review and refined. Risk and audit process include consideration of the purposes for the collection and use of personal information holdings and seek to minimise risk around the holding of personal information.</w:t>
      </w:r>
    </w:p>
    <w:p w14:paraId="6C20B2A9"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We have documented the purposes for collecting each piece of personal information and policy which regulates what it is used for and where required, use/provide collection notices</w:t>
      </w:r>
    </w:p>
    <w:p w14:paraId="3D72EB8A"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 xml:space="preserve">We understand the purpose for collecting the information and what it is used for </w:t>
      </w:r>
    </w:p>
    <w:p w14:paraId="7CC2E791"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There is not a clear view of the purpose for collecting the information and what it is used for</w:t>
      </w:r>
    </w:p>
    <w:p w14:paraId="5C3AAF18" w14:textId="77777777" w:rsidR="00562C7E" w:rsidRPr="005F73D8" w:rsidRDefault="00562C7E" w:rsidP="00E23C75">
      <w:pPr>
        <w:pStyle w:val="ListParagraph"/>
        <w:numPr>
          <w:ilvl w:val="0"/>
          <w:numId w:val="4"/>
        </w:numPr>
        <w:spacing w:after="120"/>
        <w:contextualSpacing w:val="0"/>
        <w:rPr>
          <w:rFonts w:cstheme="minorHAnsi"/>
        </w:rPr>
      </w:pPr>
      <w:r w:rsidRPr="005F73D8">
        <w:rPr>
          <w:rFonts w:cstheme="minorHAnsi"/>
        </w:rPr>
        <w:t>Which of the following best reflects your understanding of</w:t>
      </w:r>
      <w:r w:rsidRPr="005F73D8" w:rsidDel="005D62B8">
        <w:rPr>
          <w:rFonts w:cstheme="minorHAnsi"/>
        </w:rPr>
        <w:t xml:space="preserve"> </w:t>
      </w:r>
      <w:r w:rsidRPr="005F73D8">
        <w:rPr>
          <w:rFonts w:cstheme="minorHAnsi"/>
        </w:rPr>
        <w:t>who has access to the personal information?</w:t>
      </w:r>
    </w:p>
    <w:p w14:paraId="525C0AA7"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 xml:space="preserve">The policy which governs access rights, permissions and controls for personal information holdings is regularly reviewed and updated as part of regular systematic privacy and security risk reviews. Physical and system access controls are regularly and procedurally audited to ensure proper application and identify areas for improvement. </w:t>
      </w:r>
    </w:p>
    <w:p w14:paraId="301187D4"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 xml:space="preserve">We have policy which governs access rights, </w:t>
      </w:r>
      <w:proofErr w:type="gramStart"/>
      <w:r w:rsidRPr="005F73D8">
        <w:rPr>
          <w:rFonts w:cstheme="minorHAnsi"/>
        </w:rPr>
        <w:t>permissions</w:t>
      </w:r>
      <w:proofErr w:type="gramEnd"/>
      <w:r w:rsidRPr="005F73D8">
        <w:rPr>
          <w:rFonts w:cstheme="minorHAnsi"/>
        </w:rPr>
        <w:t xml:space="preserve"> and controls for personal information holdings, and this is reflected in physical and system access controls</w:t>
      </w:r>
    </w:p>
    <w:p w14:paraId="2B949DB8"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We are aware of the access rights, permissions, and controls for personal information holdings</w:t>
      </w:r>
    </w:p>
    <w:p w14:paraId="7F735D2D" w14:textId="77777777" w:rsidR="00562C7E" w:rsidRPr="005F73D8" w:rsidRDefault="00562C7E" w:rsidP="00E23C75">
      <w:pPr>
        <w:pStyle w:val="ListParagraph"/>
        <w:numPr>
          <w:ilvl w:val="1"/>
          <w:numId w:val="4"/>
        </w:numPr>
        <w:spacing w:after="120"/>
        <w:contextualSpacing w:val="0"/>
        <w:rPr>
          <w:rFonts w:cstheme="minorHAnsi"/>
        </w:rPr>
      </w:pPr>
      <w:r w:rsidRPr="005F73D8">
        <w:rPr>
          <w:rFonts w:cstheme="minorHAnsi"/>
        </w:rPr>
        <w:t>There is not a clear view of who has access to personal information holdings and the circumstances where access is permitted</w:t>
      </w:r>
    </w:p>
    <w:p w14:paraId="07CA968A" w14:textId="77777777" w:rsidR="00562C7E" w:rsidRPr="005F73D8" w:rsidRDefault="00562C7E" w:rsidP="00E23C75">
      <w:pPr>
        <w:spacing w:after="120"/>
        <w:rPr>
          <w:rFonts w:cstheme="minorHAnsi"/>
        </w:rPr>
      </w:pPr>
    </w:p>
    <w:p w14:paraId="517BC7DB" w14:textId="1A5FD400" w:rsidR="00AC3F12" w:rsidRDefault="00841158" w:rsidP="00E23C75">
      <w:pPr>
        <w:spacing w:after="120"/>
        <w:rPr>
          <w:rFonts w:cstheme="minorHAnsi"/>
          <w:b/>
          <w:bCs/>
        </w:rPr>
      </w:pPr>
      <w:bookmarkStart w:id="4" w:name="Section_5"/>
      <w:r>
        <w:rPr>
          <w:rFonts w:cstheme="minorHAnsi"/>
        </w:rPr>
        <w:pict w14:anchorId="14AF0BAE">
          <v:rect id="_x0000_i1029" style="width:0;height:1.5pt" o:hralign="center" o:hrstd="t" o:hr="t" fillcolor="#a0a0a0" stroked="f"/>
        </w:pict>
      </w:r>
    </w:p>
    <w:p w14:paraId="337D1CC2" w14:textId="548A1CB2" w:rsidR="00562C7E" w:rsidRPr="00E23C75" w:rsidRDefault="00562C7E" w:rsidP="00E23C75">
      <w:pPr>
        <w:spacing w:after="120"/>
        <w:rPr>
          <w:rFonts w:cstheme="minorHAnsi"/>
          <w:b/>
          <w:bCs/>
        </w:rPr>
      </w:pPr>
      <w:r w:rsidRPr="00E23C75">
        <w:rPr>
          <w:rFonts w:cstheme="minorHAnsi"/>
          <w:b/>
          <w:bCs/>
        </w:rPr>
        <w:t>Section</w:t>
      </w:r>
      <w:r w:rsidR="00E23C75">
        <w:rPr>
          <w:rFonts w:cstheme="minorHAnsi"/>
          <w:b/>
          <w:bCs/>
        </w:rPr>
        <w:t>_</w:t>
      </w:r>
      <w:r w:rsidRPr="00E23C75">
        <w:rPr>
          <w:rFonts w:cstheme="minorHAnsi"/>
          <w:b/>
          <w:bCs/>
        </w:rPr>
        <w:t>5</w:t>
      </w:r>
      <w:bookmarkEnd w:id="4"/>
      <w:r w:rsidRPr="00E23C75">
        <w:rPr>
          <w:rFonts w:cstheme="minorHAnsi"/>
          <w:b/>
          <w:bCs/>
        </w:rPr>
        <w:t>: Privacy Impact Assessments</w:t>
      </w:r>
    </w:p>
    <w:p w14:paraId="5CDBDFCB" w14:textId="77777777" w:rsidR="00562C7E" w:rsidRPr="005F73D8" w:rsidRDefault="00562C7E" w:rsidP="00E23C75">
      <w:pPr>
        <w:pStyle w:val="ListParagraph"/>
        <w:numPr>
          <w:ilvl w:val="0"/>
          <w:numId w:val="5"/>
        </w:numPr>
        <w:spacing w:after="120"/>
        <w:contextualSpacing w:val="0"/>
        <w:rPr>
          <w:rFonts w:cstheme="minorHAnsi"/>
        </w:rPr>
      </w:pPr>
      <w:r w:rsidRPr="005F73D8">
        <w:rPr>
          <w:rFonts w:cstheme="minorHAnsi"/>
        </w:rPr>
        <w:t>Which of the following best describes how you undertake privacy impact assessments</w:t>
      </w:r>
    </w:p>
    <w:p w14:paraId="7A254C54"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There is documented guidance provided to project teams that communicate the purpose and process for carrying out a privacy impact assessment. Assessment learnings are incorporated both into the project design as well as more broadly across project teams.</w:t>
      </w:r>
    </w:p>
    <w:p w14:paraId="03EE2DB4"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We undertake privacy impact assessments for new projects or where there is a significant change planned, and at a point where outcomes of the assessment can influence project design and development</w:t>
      </w:r>
    </w:p>
    <w:p w14:paraId="635BF72E"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We undertake privacy impact assessments sporadically or otherwise without a clear understanding of when they should be undertaken</w:t>
      </w:r>
    </w:p>
    <w:p w14:paraId="5A2680AB"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 xml:space="preserve">We do not undertake privacy impact assessments, </w:t>
      </w:r>
    </w:p>
    <w:p w14:paraId="1222FB9D" w14:textId="77777777" w:rsidR="00562C7E" w:rsidRPr="005F73D8" w:rsidRDefault="00562C7E" w:rsidP="00E23C75">
      <w:pPr>
        <w:pStyle w:val="ListParagraph"/>
        <w:numPr>
          <w:ilvl w:val="0"/>
          <w:numId w:val="5"/>
        </w:numPr>
        <w:spacing w:after="120"/>
        <w:contextualSpacing w:val="0"/>
        <w:rPr>
          <w:rFonts w:cstheme="minorHAnsi"/>
        </w:rPr>
      </w:pPr>
      <w:r w:rsidRPr="005F73D8">
        <w:rPr>
          <w:rFonts w:cstheme="minorHAnsi"/>
        </w:rPr>
        <w:t>Which of the following best describes how privacy-by-design principles are handled by your organisation?</w:t>
      </w:r>
    </w:p>
    <w:p w14:paraId="631B6131"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 xml:space="preserve">Privacy by design is adopted and performed by the organisation, supported by guidance, training and project oversight. The application of a privacy by design approach by project teams is subject to monitoring and improvement processes.  </w:t>
      </w:r>
    </w:p>
    <w:p w14:paraId="2C6C869E"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 xml:space="preserve">Privacy by design principles inform privacy policies and are referenced in guidelines around project design and development </w:t>
      </w:r>
    </w:p>
    <w:p w14:paraId="5A7531DD"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There is awareness of privacy by design and what it intends to achieve in principle, but no application of privacy by design principles in any systematic way</w:t>
      </w:r>
    </w:p>
    <w:p w14:paraId="5D06DCA6"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There is little or no awareness of what is meant by privacy by design</w:t>
      </w:r>
    </w:p>
    <w:p w14:paraId="6B4BC5B0" w14:textId="77777777" w:rsidR="00562C7E" w:rsidRPr="005F73D8" w:rsidRDefault="00562C7E" w:rsidP="00E23C75">
      <w:pPr>
        <w:pStyle w:val="ListParagraph"/>
        <w:numPr>
          <w:ilvl w:val="0"/>
          <w:numId w:val="5"/>
        </w:numPr>
        <w:spacing w:after="120"/>
        <w:contextualSpacing w:val="0"/>
        <w:rPr>
          <w:rFonts w:cstheme="minorHAnsi"/>
        </w:rPr>
      </w:pPr>
      <w:r w:rsidRPr="005F73D8">
        <w:rPr>
          <w:rFonts w:cstheme="minorHAnsi"/>
        </w:rPr>
        <w:t>Do your privacy impact assessments include mapping of information flows, and identification of points where there may be privacy risks?</w:t>
      </w:r>
    </w:p>
    <w:p w14:paraId="54EBD4AB"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Yes</w:t>
      </w:r>
    </w:p>
    <w:p w14:paraId="764A74F7"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 xml:space="preserve">No, or else we are not aware that they do </w:t>
      </w:r>
    </w:p>
    <w:p w14:paraId="2176278F" w14:textId="77777777" w:rsidR="00562C7E" w:rsidRPr="005F73D8" w:rsidRDefault="00562C7E" w:rsidP="00E23C75">
      <w:pPr>
        <w:pStyle w:val="ListParagraph"/>
        <w:numPr>
          <w:ilvl w:val="0"/>
          <w:numId w:val="5"/>
        </w:numPr>
        <w:spacing w:after="120"/>
        <w:contextualSpacing w:val="0"/>
        <w:rPr>
          <w:rFonts w:cstheme="minorHAnsi"/>
        </w:rPr>
      </w:pPr>
      <w:r w:rsidRPr="005F73D8">
        <w:rPr>
          <w:rFonts w:cstheme="minorHAnsi"/>
        </w:rPr>
        <w:t>Do your privacy impact assessments involve consultations with stakeholders to inform project design</w:t>
      </w:r>
    </w:p>
    <w:p w14:paraId="4CD86E4B"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Yes</w:t>
      </w:r>
    </w:p>
    <w:p w14:paraId="260C08D1"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No, or else we are not aware that they do</w:t>
      </w:r>
    </w:p>
    <w:p w14:paraId="36BAFE09" w14:textId="77777777" w:rsidR="00562C7E" w:rsidRPr="005F73D8" w:rsidRDefault="00562C7E" w:rsidP="00E23C75">
      <w:pPr>
        <w:pStyle w:val="ListParagraph"/>
        <w:numPr>
          <w:ilvl w:val="0"/>
          <w:numId w:val="5"/>
        </w:numPr>
        <w:spacing w:after="120"/>
        <w:contextualSpacing w:val="0"/>
        <w:rPr>
          <w:rFonts w:cstheme="minorHAnsi"/>
        </w:rPr>
      </w:pPr>
      <w:r w:rsidRPr="005F73D8">
        <w:rPr>
          <w:rFonts w:cstheme="minorHAnsi"/>
        </w:rPr>
        <w:t>Do your privacy impact assessments include checks for compliance against the Information Protection Principles and Health Privacy Principles</w:t>
      </w:r>
    </w:p>
    <w:p w14:paraId="3EB07D61"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Yes</w:t>
      </w:r>
    </w:p>
    <w:p w14:paraId="13C6D17A"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 xml:space="preserve">No, or else we are not aware that they do </w:t>
      </w:r>
    </w:p>
    <w:p w14:paraId="4D5EE3A0" w14:textId="77777777" w:rsidR="00562C7E" w:rsidRPr="005F73D8" w:rsidRDefault="00562C7E" w:rsidP="00E23C75">
      <w:pPr>
        <w:pStyle w:val="ListParagraph"/>
        <w:numPr>
          <w:ilvl w:val="0"/>
          <w:numId w:val="5"/>
        </w:numPr>
        <w:spacing w:after="120"/>
        <w:contextualSpacing w:val="0"/>
        <w:rPr>
          <w:rFonts w:cstheme="minorHAnsi"/>
        </w:rPr>
      </w:pPr>
      <w:r w:rsidRPr="005F73D8">
        <w:rPr>
          <w:rFonts w:cstheme="minorHAnsi"/>
        </w:rPr>
        <w:lastRenderedPageBreak/>
        <w:t>Do your privacy impact assessments identify risks and solutions to mitigate the risks identified?</w:t>
      </w:r>
    </w:p>
    <w:p w14:paraId="4C4F54B4"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Yes</w:t>
      </w:r>
    </w:p>
    <w:p w14:paraId="1A716698"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 xml:space="preserve">No, or else we are not aware that they do </w:t>
      </w:r>
    </w:p>
    <w:p w14:paraId="0B798999" w14:textId="77777777" w:rsidR="00562C7E" w:rsidRPr="005F73D8" w:rsidRDefault="00562C7E" w:rsidP="00E23C75">
      <w:pPr>
        <w:pStyle w:val="ListParagraph"/>
        <w:numPr>
          <w:ilvl w:val="0"/>
          <w:numId w:val="5"/>
        </w:numPr>
        <w:spacing w:after="120"/>
        <w:contextualSpacing w:val="0"/>
        <w:rPr>
          <w:rFonts w:cstheme="minorHAnsi"/>
        </w:rPr>
      </w:pPr>
      <w:r w:rsidRPr="005F73D8">
        <w:rPr>
          <w:rFonts w:cstheme="minorHAnsi"/>
        </w:rPr>
        <w:t>Are privacy impact assessments treated as a living document, and updated as changes are made to the project?</w:t>
      </w:r>
    </w:p>
    <w:p w14:paraId="50A064C9"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Yes</w:t>
      </w:r>
    </w:p>
    <w:p w14:paraId="34474152"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No, or else we are not aware that they are</w:t>
      </w:r>
    </w:p>
    <w:p w14:paraId="2CA1B983" w14:textId="77777777" w:rsidR="00562C7E" w:rsidRPr="005F73D8" w:rsidRDefault="00562C7E" w:rsidP="00E23C75">
      <w:pPr>
        <w:pStyle w:val="ListParagraph"/>
        <w:numPr>
          <w:ilvl w:val="0"/>
          <w:numId w:val="5"/>
        </w:numPr>
        <w:spacing w:after="120"/>
        <w:contextualSpacing w:val="0"/>
        <w:rPr>
          <w:rFonts w:cstheme="minorHAnsi"/>
        </w:rPr>
      </w:pPr>
      <w:r w:rsidRPr="005F73D8">
        <w:rPr>
          <w:rFonts w:cstheme="minorHAnsi"/>
        </w:rPr>
        <w:t>Is there a process that leads to privacy impact assessment recommendations being approved by an Audit and Risk Committee where necessary, such as deciding that a project should not go ahead, that changes to the project should occur, that further consultation is required or that the project does not present any privacy risks in its current form?</w:t>
      </w:r>
    </w:p>
    <w:p w14:paraId="53569E72"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Yes, and there is evidence of such decisions being made</w:t>
      </w:r>
    </w:p>
    <w:p w14:paraId="3D095CAC"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Yes, but there is no evidence of such decisions being made</w:t>
      </w:r>
    </w:p>
    <w:p w14:paraId="2B35037C" w14:textId="77777777" w:rsidR="00562C7E" w:rsidRPr="005F73D8" w:rsidRDefault="00562C7E" w:rsidP="00E23C75">
      <w:pPr>
        <w:pStyle w:val="ListParagraph"/>
        <w:numPr>
          <w:ilvl w:val="1"/>
          <w:numId w:val="5"/>
        </w:numPr>
        <w:spacing w:after="120"/>
        <w:contextualSpacing w:val="0"/>
        <w:rPr>
          <w:rFonts w:cstheme="minorHAnsi"/>
        </w:rPr>
      </w:pPr>
      <w:r w:rsidRPr="005F73D8">
        <w:rPr>
          <w:rFonts w:cstheme="minorHAnsi"/>
        </w:rPr>
        <w:t>No, or else we are not aware of such a process</w:t>
      </w:r>
    </w:p>
    <w:p w14:paraId="509566EC" w14:textId="5317DFC9" w:rsidR="00AC3F12" w:rsidRDefault="00841158" w:rsidP="00E23C75">
      <w:pPr>
        <w:spacing w:after="120"/>
        <w:rPr>
          <w:rFonts w:cstheme="minorHAnsi"/>
          <w:b/>
          <w:bCs/>
        </w:rPr>
      </w:pPr>
      <w:bookmarkStart w:id="5" w:name="Section_6"/>
      <w:r>
        <w:rPr>
          <w:rFonts w:cstheme="minorHAnsi"/>
        </w:rPr>
        <w:pict w14:anchorId="0E9A5E14">
          <v:rect id="_x0000_i1030" style="width:0;height:1.5pt" o:hralign="center" o:hrstd="t" o:hr="t" fillcolor="#a0a0a0" stroked="f"/>
        </w:pict>
      </w:r>
    </w:p>
    <w:p w14:paraId="3E8EF4E5" w14:textId="4F5D7D1B" w:rsidR="00562C7E" w:rsidRPr="00E23C75" w:rsidRDefault="00562C7E" w:rsidP="00E23C75">
      <w:pPr>
        <w:spacing w:after="120"/>
        <w:rPr>
          <w:rFonts w:cstheme="minorHAnsi"/>
          <w:b/>
          <w:bCs/>
        </w:rPr>
      </w:pPr>
      <w:r w:rsidRPr="00E23C75">
        <w:rPr>
          <w:rFonts w:cstheme="minorHAnsi"/>
          <w:b/>
          <w:bCs/>
        </w:rPr>
        <w:t>Section</w:t>
      </w:r>
      <w:r w:rsidR="00E23C75">
        <w:rPr>
          <w:rFonts w:cstheme="minorHAnsi"/>
          <w:b/>
          <w:bCs/>
        </w:rPr>
        <w:t>_</w:t>
      </w:r>
      <w:r w:rsidRPr="00E23C75">
        <w:rPr>
          <w:rFonts w:cstheme="minorHAnsi"/>
          <w:b/>
          <w:bCs/>
        </w:rPr>
        <w:t>6</w:t>
      </w:r>
      <w:bookmarkEnd w:id="5"/>
      <w:r w:rsidRPr="00E23C75">
        <w:rPr>
          <w:rFonts w:cstheme="minorHAnsi"/>
          <w:b/>
          <w:bCs/>
        </w:rPr>
        <w:t>: Privacy Functions</w:t>
      </w:r>
    </w:p>
    <w:p w14:paraId="0D55C119" w14:textId="77777777" w:rsidR="00562C7E" w:rsidRPr="005F73D8" w:rsidRDefault="00562C7E" w:rsidP="00E23C75">
      <w:pPr>
        <w:pStyle w:val="ListParagraph"/>
        <w:numPr>
          <w:ilvl w:val="0"/>
          <w:numId w:val="6"/>
        </w:numPr>
        <w:spacing w:after="120"/>
        <w:contextualSpacing w:val="0"/>
        <w:rPr>
          <w:rFonts w:cstheme="minorHAnsi"/>
        </w:rPr>
      </w:pPr>
      <w:r w:rsidRPr="005F73D8">
        <w:rPr>
          <w:rFonts w:cstheme="minorHAnsi"/>
        </w:rPr>
        <w:t>What best describes the definition of privacy roles and responsibilities?</w:t>
      </w:r>
    </w:p>
    <w:p w14:paraId="2DDD8FA2" w14:textId="77777777" w:rsidR="00562C7E" w:rsidRPr="005F73D8" w:rsidRDefault="00562C7E" w:rsidP="00E23C75">
      <w:pPr>
        <w:pStyle w:val="ListParagraph"/>
        <w:numPr>
          <w:ilvl w:val="1"/>
          <w:numId w:val="6"/>
        </w:numPr>
        <w:spacing w:after="120"/>
        <w:contextualSpacing w:val="0"/>
        <w:rPr>
          <w:rFonts w:cstheme="minorHAnsi"/>
        </w:rPr>
      </w:pPr>
      <w:r w:rsidRPr="005F73D8">
        <w:rPr>
          <w:rFonts w:cstheme="minorHAnsi"/>
        </w:rPr>
        <w:t>Delegations and authorisations identified in privacy legislation are understood and defined</w:t>
      </w:r>
    </w:p>
    <w:p w14:paraId="27DC127E" w14:textId="77777777" w:rsidR="00562C7E" w:rsidRPr="005F73D8" w:rsidRDefault="00562C7E" w:rsidP="00E23C75">
      <w:pPr>
        <w:pStyle w:val="ListParagraph"/>
        <w:numPr>
          <w:ilvl w:val="1"/>
          <w:numId w:val="6"/>
        </w:numPr>
        <w:spacing w:after="120"/>
        <w:contextualSpacing w:val="0"/>
        <w:rPr>
          <w:rFonts w:cstheme="minorHAnsi"/>
        </w:rPr>
      </w:pPr>
      <w:r w:rsidRPr="005F73D8">
        <w:rPr>
          <w:rFonts w:cstheme="minorHAnsi"/>
        </w:rPr>
        <w:t>Defined delegations and authorisations identified in legislation are not in place</w:t>
      </w:r>
    </w:p>
    <w:p w14:paraId="40BE410B" w14:textId="77777777" w:rsidR="00562C7E" w:rsidRPr="005F73D8" w:rsidRDefault="00562C7E" w:rsidP="00E23C75">
      <w:pPr>
        <w:pStyle w:val="ListParagraph"/>
        <w:numPr>
          <w:ilvl w:val="0"/>
          <w:numId w:val="6"/>
        </w:numPr>
        <w:spacing w:after="120"/>
        <w:contextualSpacing w:val="0"/>
        <w:rPr>
          <w:rFonts w:cstheme="minorHAnsi"/>
        </w:rPr>
      </w:pPr>
      <w:r w:rsidRPr="005F73D8">
        <w:rPr>
          <w:rFonts w:cstheme="minorHAnsi"/>
        </w:rPr>
        <w:t>What best describes the communication of privacy roles and responsibilities?</w:t>
      </w:r>
    </w:p>
    <w:p w14:paraId="5DD21198" w14:textId="77777777" w:rsidR="00562C7E" w:rsidRPr="005F73D8" w:rsidRDefault="00562C7E" w:rsidP="00E23C75">
      <w:pPr>
        <w:pStyle w:val="ListParagraph"/>
        <w:numPr>
          <w:ilvl w:val="1"/>
          <w:numId w:val="6"/>
        </w:numPr>
        <w:spacing w:after="120"/>
        <w:contextualSpacing w:val="0"/>
        <w:rPr>
          <w:rFonts w:cstheme="minorHAnsi"/>
        </w:rPr>
      </w:pPr>
      <w:r w:rsidRPr="005F73D8">
        <w:rPr>
          <w:rFonts w:cstheme="minorHAnsi"/>
        </w:rPr>
        <w:t>Privacy delegations and authorisations are available in writing and are easily located, and staff have a good understanding of these</w:t>
      </w:r>
    </w:p>
    <w:p w14:paraId="5EF9E2D0" w14:textId="77777777" w:rsidR="00562C7E" w:rsidRPr="005F73D8" w:rsidRDefault="00562C7E" w:rsidP="00E23C75">
      <w:pPr>
        <w:pStyle w:val="ListParagraph"/>
        <w:numPr>
          <w:ilvl w:val="1"/>
          <w:numId w:val="6"/>
        </w:numPr>
        <w:spacing w:after="120"/>
        <w:contextualSpacing w:val="0"/>
        <w:rPr>
          <w:rFonts w:cstheme="minorHAnsi"/>
        </w:rPr>
      </w:pPr>
      <w:r w:rsidRPr="005F73D8">
        <w:rPr>
          <w:rFonts w:cstheme="minorHAnsi"/>
        </w:rPr>
        <w:t>Privacy delegations and authorisations are available in writing and are easily located</w:t>
      </w:r>
    </w:p>
    <w:p w14:paraId="337F234D" w14:textId="77777777" w:rsidR="00562C7E" w:rsidRPr="005F73D8" w:rsidRDefault="00562C7E" w:rsidP="00E23C75">
      <w:pPr>
        <w:pStyle w:val="ListParagraph"/>
        <w:numPr>
          <w:ilvl w:val="1"/>
          <w:numId w:val="6"/>
        </w:numPr>
        <w:spacing w:after="120"/>
        <w:contextualSpacing w:val="0"/>
        <w:rPr>
          <w:rFonts w:cstheme="minorHAnsi"/>
        </w:rPr>
      </w:pPr>
      <w:r w:rsidRPr="005F73D8">
        <w:rPr>
          <w:rFonts w:cstheme="minorHAnsi"/>
        </w:rPr>
        <w:t xml:space="preserve">Privacy delegations and authorisations are not well-known, are difficult to access, or are not available in writing </w:t>
      </w:r>
    </w:p>
    <w:p w14:paraId="2F79FD5E" w14:textId="77777777" w:rsidR="00562C7E" w:rsidRPr="005F73D8" w:rsidRDefault="00562C7E" w:rsidP="00E23C75">
      <w:pPr>
        <w:pStyle w:val="ListParagraph"/>
        <w:numPr>
          <w:ilvl w:val="0"/>
          <w:numId w:val="6"/>
        </w:numPr>
        <w:spacing w:after="120"/>
        <w:contextualSpacing w:val="0"/>
        <w:rPr>
          <w:rFonts w:cstheme="minorHAnsi"/>
        </w:rPr>
      </w:pPr>
      <w:r w:rsidRPr="005F73D8">
        <w:rPr>
          <w:rFonts w:cstheme="minorHAnsi"/>
        </w:rPr>
        <w:t>What best describes how delegations and authorisations are reviewed?</w:t>
      </w:r>
    </w:p>
    <w:p w14:paraId="75F9C20E" w14:textId="77777777" w:rsidR="00562C7E" w:rsidRPr="005F73D8" w:rsidRDefault="00562C7E" w:rsidP="00E23C75">
      <w:pPr>
        <w:pStyle w:val="ListParagraph"/>
        <w:numPr>
          <w:ilvl w:val="1"/>
          <w:numId w:val="6"/>
        </w:numPr>
        <w:spacing w:after="120"/>
        <w:contextualSpacing w:val="0"/>
        <w:rPr>
          <w:rFonts w:cstheme="minorHAnsi"/>
        </w:rPr>
      </w:pPr>
      <w:r w:rsidRPr="005F73D8">
        <w:rPr>
          <w:rFonts w:cstheme="minorHAnsi"/>
        </w:rPr>
        <w:t xml:space="preserve">Delegations and authorisations are subject to regular reviews and are part of a documented process or policy which is carried out as part of any structural changes to the organisation. The outcomes of these reviews seek to identify deficiencies, </w:t>
      </w:r>
      <w:proofErr w:type="gramStart"/>
      <w:r w:rsidRPr="005F73D8">
        <w:rPr>
          <w:rFonts w:cstheme="minorHAnsi"/>
        </w:rPr>
        <w:t>risks</w:t>
      </w:r>
      <w:proofErr w:type="gramEnd"/>
      <w:r w:rsidRPr="005F73D8">
        <w:rPr>
          <w:rFonts w:cstheme="minorHAnsi"/>
        </w:rPr>
        <w:t xml:space="preserve"> and issues in the oversight of personal information processes.  </w:t>
      </w:r>
    </w:p>
    <w:p w14:paraId="09969B29" w14:textId="77777777" w:rsidR="00562C7E" w:rsidRPr="005F73D8" w:rsidRDefault="00562C7E" w:rsidP="00E23C75">
      <w:pPr>
        <w:pStyle w:val="ListParagraph"/>
        <w:numPr>
          <w:ilvl w:val="1"/>
          <w:numId w:val="6"/>
        </w:numPr>
        <w:spacing w:after="120"/>
        <w:contextualSpacing w:val="0"/>
        <w:rPr>
          <w:rFonts w:cstheme="minorHAnsi"/>
        </w:rPr>
      </w:pPr>
      <w:r w:rsidRPr="005F73D8">
        <w:rPr>
          <w:rFonts w:cstheme="minorHAnsi"/>
        </w:rPr>
        <w:t xml:space="preserve">Delegations and authorisations are subject to regular reviews and are part of a documented process or policy, and there is a record of reviews that have taken place </w:t>
      </w:r>
    </w:p>
    <w:p w14:paraId="71CB21F9" w14:textId="77777777" w:rsidR="00562C7E" w:rsidRPr="005F73D8" w:rsidRDefault="00562C7E" w:rsidP="00E23C75">
      <w:pPr>
        <w:pStyle w:val="ListParagraph"/>
        <w:numPr>
          <w:ilvl w:val="1"/>
          <w:numId w:val="6"/>
        </w:numPr>
        <w:spacing w:after="120"/>
        <w:contextualSpacing w:val="0"/>
        <w:rPr>
          <w:rFonts w:cstheme="minorHAnsi"/>
        </w:rPr>
      </w:pPr>
      <w:r w:rsidRPr="005F73D8">
        <w:rPr>
          <w:rFonts w:cstheme="minorHAnsi"/>
        </w:rPr>
        <w:lastRenderedPageBreak/>
        <w:t xml:space="preserve">Delegations and authorisations are reviewed in a sporadic or ad hoc manner </w:t>
      </w:r>
    </w:p>
    <w:p w14:paraId="18E3427F" w14:textId="77777777" w:rsidR="00562C7E" w:rsidRPr="005F73D8" w:rsidRDefault="00562C7E" w:rsidP="00E23C75">
      <w:pPr>
        <w:pStyle w:val="ListParagraph"/>
        <w:numPr>
          <w:ilvl w:val="1"/>
          <w:numId w:val="6"/>
        </w:numPr>
        <w:spacing w:after="120"/>
        <w:contextualSpacing w:val="0"/>
        <w:rPr>
          <w:rFonts w:cstheme="minorHAnsi"/>
        </w:rPr>
      </w:pPr>
      <w:r w:rsidRPr="005F73D8">
        <w:rPr>
          <w:rFonts w:cstheme="minorHAnsi"/>
        </w:rPr>
        <w:t>Delegations and authorisations are not reviewed</w:t>
      </w:r>
    </w:p>
    <w:p w14:paraId="2F3553FF" w14:textId="6AC9F0AA" w:rsidR="00AC3F12" w:rsidRDefault="00841158" w:rsidP="00E23C75">
      <w:pPr>
        <w:spacing w:after="120"/>
        <w:rPr>
          <w:rFonts w:cstheme="minorHAnsi"/>
          <w:b/>
          <w:bCs/>
        </w:rPr>
      </w:pPr>
      <w:bookmarkStart w:id="6" w:name="Section_7"/>
      <w:r>
        <w:rPr>
          <w:rFonts w:cstheme="minorHAnsi"/>
        </w:rPr>
        <w:pict w14:anchorId="2BE42771">
          <v:rect id="_x0000_i1031" style="width:0;height:1.5pt" o:hralign="center" o:hrstd="t" o:hr="t" fillcolor="#a0a0a0" stroked="f"/>
        </w:pict>
      </w:r>
    </w:p>
    <w:p w14:paraId="5122E2CA" w14:textId="25259E44" w:rsidR="00562C7E" w:rsidRPr="00E23C75" w:rsidRDefault="00562C7E" w:rsidP="00E23C75">
      <w:pPr>
        <w:spacing w:after="120"/>
        <w:rPr>
          <w:rFonts w:cstheme="minorHAnsi"/>
          <w:b/>
          <w:bCs/>
        </w:rPr>
      </w:pPr>
      <w:r w:rsidRPr="00E23C75">
        <w:rPr>
          <w:rFonts w:cstheme="minorHAnsi"/>
          <w:b/>
          <w:bCs/>
        </w:rPr>
        <w:t>Section</w:t>
      </w:r>
      <w:r w:rsidR="00E23C75">
        <w:rPr>
          <w:rFonts w:cstheme="minorHAnsi"/>
          <w:b/>
          <w:bCs/>
        </w:rPr>
        <w:t>_</w:t>
      </w:r>
      <w:r w:rsidRPr="00E23C75">
        <w:rPr>
          <w:rFonts w:cstheme="minorHAnsi"/>
          <w:b/>
          <w:bCs/>
        </w:rPr>
        <w:t>7</w:t>
      </w:r>
      <w:bookmarkEnd w:id="6"/>
      <w:r w:rsidRPr="00E23C75">
        <w:rPr>
          <w:rFonts w:cstheme="minorHAnsi"/>
          <w:b/>
          <w:bCs/>
        </w:rPr>
        <w:t>: Privacy Management Plans</w:t>
      </w:r>
    </w:p>
    <w:p w14:paraId="747FE6E7"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Has your organisation developed a Privacy Management Plan?</w:t>
      </w:r>
    </w:p>
    <w:p w14:paraId="69CA10C5"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w:t>
      </w:r>
    </w:p>
    <w:p w14:paraId="07F2424B"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 or I am not aware of it</w:t>
      </w:r>
    </w:p>
    <w:p w14:paraId="73E5D9DC"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Has your organisation’s Privacy Management Plan been provided to IPC NSW?</w:t>
      </w:r>
    </w:p>
    <w:p w14:paraId="53E3C9FA"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w:t>
      </w:r>
    </w:p>
    <w:p w14:paraId="64C85BCD"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 or I am not aware of it being provided</w:t>
      </w:r>
    </w:p>
    <w:p w14:paraId="7576BB75"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Has your organisation reviewed its Privacy Management Plan against the IPC Checklist?</w:t>
      </w:r>
    </w:p>
    <w:p w14:paraId="67027E99"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w:t>
      </w:r>
    </w:p>
    <w:p w14:paraId="65BFA09A"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 or I am not aware of it</w:t>
      </w:r>
    </w:p>
    <w:p w14:paraId="038118CE"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Does your Privacy Management Plan include information about how the agency develops policies that deal with compliance under the PPIP Act and HRIP Act?</w:t>
      </w:r>
    </w:p>
    <w:p w14:paraId="0AA136AF"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w:t>
      </w:r>
    </w:p>
    <w:p w14:paraId="65BB929E"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w:t>
      </w:r>
    </w:p>
    <w:p w14:paraId="67F49655"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Does your Privacy Management Plan include an overview of the main types of personal information the agency deals with, and how it is relevant to the agency's functions?</w:t>
      </w:r>
    </w:p>
    <w:p w14:paraId="2D381A0A"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w:t>
      </w:r>
    </w:p>
    <w:p w14:paraId="5C4BBF55"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w:t>
      </w:r>
    </w:p>
    <w:p w14:paraId="60F80794"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Does your Privacy Management Plan include strategies in place to comply with the Information Protection Principles (IPPs) and Health Privacy Principles (HPPs)?</w:t>
      </w:r>
    </w:p>
    <w:p w14:paraId="2647A198"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w:t>
      </w:r>
    </w:p>
    <w:p w14:paraId="250EFC1E"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w:t>
      </w:r>
    </w:p>
    <w:p w14:paraId="4AEAD1B5"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Does your Privacy Management Plan include any exemptions to the PPIP Act or HRIP Act?</w:t>
      </w:r>
    </w:p>
    <w:p w14:paraId="2D7BD92F"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w:t>
      </w:r>
    </w:p>
    <w:p w14:paraId="03479E0B"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w:t>
      </w:r>
    </w:p>
    <w:p w14:paraId="6D86C7C9"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Does your Privacy Management Plan include details of any public registers?</w:t>
      </w:r>
    </w:p>
    <w:p w14:paraId="66AB6846"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w:t>
      </w:r>
    </w:p>
    <w:p w14:paraId="58CC38BE"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w:t>
      </w:r>
    </w:p>
    <w:p w14:paraId="2DA9BFC5"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Does your Privacy Management Plan include details of strategies to minimise the risk of employees committing an offence?</w:t>
      </w:r>
    </w:p>
    <w:p w14:paraId="642EADE0"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lastRenderedPageBreak/>
        <w:t>Yes</w:t>
      </w:r>
    </w:p>
    <w:p w14:paraId="6DD144E3"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w:t>
      </w:r>
    </w:p>
    <w:p w14:paraId="104CA27E"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Does your Privacy Management Plan include procedures for privacy internal reviews?</w:t>
      </w:r>
    </w:p>
    <w:p w14:paraId="67027025"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w:t>
      </w:r>
    </w:p>
    <w:p w14:paraId="63953A5E"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w:t>
      </w:r>
    </w:p>
    <w:p w14:paraId="6EED1CCF"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 xml:space="preserve">Does your Privacy Management Plan include an approach to training staff in the agency about privacy requirements, </w:t>
      </w:r>
      <w:proofErr w:type="gramStart"/>
      <w:r w:rsidRPr="005F73D8">
        <w:rPr>
          <w:rFonts w:cstheme="minorHAnsi"/>
        </w:rPr>
        <w:t>policies</w:t>
      </w:r>
      <w:proofErr w:type="gramEnd"/>
      <w:r w:rsidRPr="005F73D8">
        <w:rPr>
          <w:rFonts w:cstheme="minorHAnsi"/>
        </w:rPr>
        <w:t xml:space="preserve"> and practices?</w:t>
      </w:r>
    </w:p>
    <w:p w14:paraId="19772A49"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w:t>
      </w:r>
    </w:p>
    <w:p w14:paraId="0B9DFA61"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w:t>
      </w:r>
    </w:p>
    <w:p w14:paraId="469B1622"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Does your Privacy Management Plan include references to relevant policies such as record keeping policies?</w:t>
      </w:r>
    </w:p>
    <w:p w14:paraId="46ACE759"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w:t>
      </w:r>
    </w:p>
    <w:p w14:paraId="723428BB"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w:t>
      </w:r>
    </w:p>
    <w:p w14:paraId="560B813F"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Is the Privacy Management Plan easily accessible on the agency website and made available in other ways on request?</w:t>
      </w:r>
    </w:p>
    <w:p w14:paraId="126A3CB5"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w:t>
      </w:r>
    </w:p>
    <w:p w14:paraId="10A7B809"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w:t>
      </w:r>
    </w:p>
    <w:p w14:paraId="0D4BE14D" w14:textId="77777777" w:rsidR="00562C7E" w:rsidRPr="005F73D8" w:rsidRDefault="00562C7E" w:rsidP="00E23C75">
      <w:pPr>
        <w:pStyle w:val="ListParagraph"/>
        <w:numPr>
          <w:ilvl w:val="0"/>
          <w:numId w:val="7"/>
        </w:numPr>
        <w:spacing w:after="120"/>
        <w:contextualSpacing w:val="0"/>
        <w:rPr>
          <w:rFonts w:cstheme="minorHAnsi"/>
        </w:rPr>
      </w:pPr>
      <w:r w:rsidRPr="005F73D8">
        <w:rPr>
          <w:rFonts w:cstheme="minorHAnsi"/>
        </w:rPr>
        <w:t>Do you have a process in place to review and update the plan?</w:t>
      </w:r>
    </w:p>
    <w:p w14:paraId="330F0B02"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 at least annually</w:t>
      </w:r>
    </w:p>
    <w:p w14:paraId="632622DE"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Yes</w:t>
      </w:r>
    </w:p>
    <w:p w14:paraId="49148201" w14:textId="77777777" w:rsidR="00562C7E" w:rsidRPr="005F73D8" w:rsidRDefault="00562C7E" w:rsidP="00E23C75">
      <w:pPr>
        <w:pStyle w:val="ListParagraph"/>
        <w:numPr>
          <w:ilvl w:val="1"/>
          <w:numId w:val="7"/>
        </w:numPr>
        <w:spacing w:after="120"/>
        <w:contextualSpacing w:val="0"/>
        <w:rPr>
          <w:rFonts w:cstheme="minorHAnsi"/>
        </w:rPr>
      </w:pPr>
      <w:r w:rsidRPr="005F73D8">
        <w:rPr>
          <w:rFonts w:cstheme="minorHAnsi"/>
        </w:rPr>
        <w:t>No</w:t>
      </w:r>
    </w:p>
    <w:p w14:paraId="41BD10A2" w14:textId="1E9C9158" w:rsidR="00AC3F12" w:rsidRDefault="00841158" w:rsidP="00E23C75">
      <w:pPr>
        <w:spacing w:after="120"/>
        <w:rPr>
          <w:rFonts w:cstheme="minorHAnsi"/>
          <w:b/>
          <w:bCs/>
        </w:rPr>
      </w:pPr>
      <w:bookmarkStart w:id="7" w:name="Section_8"/>
      <w:r>
        <w:rPr>
          <w:rFonts w:cstheme="minorHAnsi"/>
        </w:rPr>
        <w:pict w14:anchorId="0D33FDCE">
          <v:rect id="_x0000_i1032" style="width:0;height:1.5pt" o:hralign="center" o:hrstd="t" o:hr="t" fillcolor="#a0a0a0" stroked="f"/>
        </w:pict>
      </w:r>
    </w:p>
    <w:p w14:paraId="76C22029" w14:textId="21E3F865" w:rsidR="00562C7E" w:rsidRPr="00E23C75" w:rsidRDefault="00562C7E" w:rsidP="00E23C75">
      <w:pPr>
        <w:spacing w:after="120"/>
        <w:rPr>
          <w:rFonts w:cstheme="minorHAnsi"/>
          <w:b/>
          <w:bCs/>
        </w:rPr>
      </w:pPr>
      <w:r w:rsidRPr="00E23C75">
        <w:rPr>
          <w:rFonts w:cstheme="minorHAnsi"/>
          <w:b/>
          <w:bCs/>
        </w:rPr>
        <w:t>Section</w:t>
      </w:r>
      <w:r w:rsidR="00E23C75">
        <w:rPr>
          <w:rFonts w:cstheme="minorHAnsi"/>
          <w:b/>
          <w:bCs/>
        </w:rPr>
        <w:t>_</w:t>
      </w:r>
      <w:r w:rsidRPr="00E23C75">
        <w:rPr>
          <w:rFonts w:cstheme="minorHAnsi"/>
          <w:b/>
          <w:bCs/>
        </w:rPr>
        <w:t>8</w:t>
      </w:r>
      <w:bookmarkEnd w:id="7"/>
      <w:r w:rsidRPr="00E23C75">
        <w:rPr>
          <w:rFonts w:cstheme="minorHAnsi"/>
          <w:b/>
          <w:bCs/>
        </w:rPr>
        <w:t>: Internal Reviews</w:t>
      </w:r>
    </w:p>
    <w:p w14:paraId="38C4BF73" w14:textId="77777777" w:rsidR="00562C7E" w:rsidRPr="005F73D8" w:rsidRDefault="00562C7E" w:rsidP="00E23C75">
      <w:pPr>
        <w:pStyle w:val="ListParagraph"/>
        <w:numPr>
          <w:ilvl w:val="0"/>
          <w:numId w:val="8"/>
        </w:numPr>
        <w:spacing w:after="120"/>
        <w:contextualSpacing w:val="0"/>
        <w:rPr>
          <w:rFonts w:cstheme="minorHAnsi"/>
        </w:rPr>
      </w:pPr>
      <w:r w:rsidRPr="005F73D8">
        <w:rPr>
          <w:rFonts w:cstheme="minorHAnsi"/>
        </w:rPr>
        <w:t>Does your agency have a process to notify the Privacy Commissioner that an application for internal review has been received?</w:t>
      </w:r>
    </w:p>
    <w:p w14:paraId="6EF15E2A"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Yes</w:t>
      </w:r>
    </w:p>
    <w:p w14:paraId="3CB664B9"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No</w:t>
      </w:r>
    </w:p>
    <w:p w14:paraId="3C42E39A" w14:textId="77777777" w:rsidR="00562C7E" w:rsidRPr="005F73D8" w:rsidRDefault="00562C7E" w:rsidP="00E23C75">
      <w:pPr>
        <w:pStyle w:val="ListParagraph"/>
        <w:numPr>
          <w:ilvl w:val="0"/>
          <w:numId w:val="8"/>
        </w:numPr>
        <w:spacing w:after="120"/>
        <w:contextualSpacing w:val="0"/>
        <w:rPr>
          <w:rFonts w:cstheme="minorHAnsi"/>
        </w:rPr>
      </w:pPr>
      <w:r w:rsidRPr="005F73D8">
        <w:rPr>
          <w:rFonts w:cstheme="minorHAnsi"/>
        </w:rPr>
        <w:t>Are reviews undertaken by an individual within the agency who is directed by the agency to deal with the application, is suitably qualified to deal with the subject of the complaint, and was not involved in any way in the original matter?</w:t>
      </w:r>
    </w:p>
    <w:p w14:paraId="6D224EFA"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Yes</w:t>
      </w:r>
    </w:p>
    <w:p w14:paraId="583CCA53"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No</w:t>
      </w:r>
    </w:p>
    <w:p w14:paraId="2F2AB595" w14:textId="77777777" w:rsidR="00562C7E" w:rsidRPr="005F73D8" w:rsidRDefault="00562C7E" w:rsidP="00E23C75">
      <w:pPr>
        <w:pStyle w:val="ListParagraph"/>
        <w:numPr>
          <w:ilvl w:val="0"/>
          <w:numId w:val="8"/>
        </w:numPr>
        <w:spacing w:after="120"/>
        <w:contextualSpacing w:val="0"/>
        <w:rPr>
          <w:rFonts w:cstheme="minorHAnsi"/>
        </w:rPr>
      </w:pPr>
      <w:r w:rsidRPr="005F73D8">
        <w:rPr>
          <w:rFonts w:cstheme="minorHAnsi"/>
        </w:rPr>
        <w:t>Are reviews completed within 60 days from the date the application was received?</w:t>
      </w:r>
    </w:p>
    <w:p w14:paraId="1484F065"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Yes, and there is oversight in place to monitor and ensure completion of the review well within legislative requirements</w:t>
      </w:r>
    </w:p>
    <w:p w14:paraId="4B070F4F"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lastRenderedPageBreak/>
        <w:t>Yes, but no formal oversight processes are in place</w:t>
      </w:r>
    </w:p>
    <w:p w14:paraId="68E32183"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No</w:t>
      </w:r>
    </w:p>
    <w:p w14:paraId="6C899A4B" w14:textId="77777777" w:rsidR="00562C7E" w:rsidRPr="005F73D8" w:rsidRDefault="00562C7E" w:rsidP="00E23C75">
      <w:pPr>
        <w:pStyle w:val="ListParagraph"/>
        <w:numPr>
          <w:ilvl w:val="0"/>
          <w:numId w:val="8"/>
        </w:numPr>
        <w:spacing w:after="120"/>
        <w:contextualSpacing w:val="0"/>
        <w:rPr>
          <w:rFonts w:cstheme="minorHAnsi"/>
        </w:rPr>
      </w:pPr>
      <w:r w:rsidRPr="005F73D8">
        <w:rPr>
          <w:rFonts w:cstheme="minorHAnsi"/>
        </w:rPr>
        <w:t>Are there processes in place to ensure that the Privacy Commissioner is given an opportunity to review the draft findings and make any submissions as necessary within those 60 days?</w:t>
      </w:r>
    </w:p>
    <w:p w14:paraId="75F12B2D"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Yes</w:t>
      </w:r>
    </w:p>
    <w:p w14:paraId="401247F9"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No</w:t>
      </w:r>
    </w:p>
    <w:p w14:paraId="185FE138" w14:textId="77777777" w:rsidR="00562C7E" w:rsidRPr="005F73D8" w:rsidRDefault="00562C7E" w:rsidP="00E23C75">
      <w:pPr>
        <w:pStyle w:val="ListParagraph"/>
        <w:numPr>
          <w:ilvl w:val="0"/>
          <w:numId w:val="8"/>
        </w:numPr>
        <w:spacing w:after="120"/>
        <w:contextualSpacing w:val="0"/>
        <w:rPr>
          <w:rFonts w:cstheme="minorHAnsi"/>
        </w:rPr>
      </w:pPr>
      <w:r w:rsidRPr="005F73D8">
        <w:rPr>
          <w:rFonts w:cstheme="minorHAnsi"/>
        </w:rPr>
        <w:t>Are there processes in place to ensure that the Applicant is informed of their right to seek administrative review at NCAT if not completed within 60 days?</w:t>
      </w:r>
    </w:p>
    <w:p w14:paraId="314FD8F1"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Yes,</w:t>
      </w:r>
    </w:p>
    <w:p w14:paraId="5F4266D9"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No</w:t>
      </w:r>
    </w:p>
    <w:p w14:paraId="11706FBF" w14:textId="77777777" w:rsidR="00562C7E" w:rsidRPr="005F73D8" w:rsidRDefault="00562C7E" w:rsidP="00E23C75">
      <w:pPr>
        <w:pStyle w:val="ListParagraph"/>
        <w:numPr>
          <w:ilvl w:val="0"/>
          <w:numId w:val="8"/>
        </w:numPr>
        <w:spacing w:after="120"/>
        <w:contextualSpacing w:val="0"/>
        <w:rPr>
          <w:rFonts w:cstheme="minorHAnsi"/>
        </w:rPr>
      </w:pPr>
      <w:r w:rsidRPr="005F73D8">
        <w:rPr>
          <w:rFonts w:cstheme="minorHAnsi"/>
        </w:rPr>
        <w:t>Do reviews identify remedial actions that should be implemented, and monitor to ensure that these occur? Remedial actions might include for example, staff training, updating relevant policies and providing an apology</w:t>
      </w:r>
    </w:p>
    <w:p w14:paraId="217BAEDB"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Yes</w:t>
      </w:r>
    </w:p>
    <w:p w14:paraId="20EFD171"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No</w:t>
      </w:r>
    </w:p>
    <w:p w14:paraId="2B429346" w14:textId="77777777" w:rsidR="00562C7E" w:rsidRPr="005F73D8" w:rsidRDefault="00562C7E" w:rsidP="00E23C75">
      <w:pPr>
        <w:pStyle w:val="ListParagraph"/>
        <w:numPr>
          <w:ilvl w:val="0"/>
          <w:numId w:val="8"/>
        </w:numPr>
        <w:spacing w:after="120"/>
        <w:contextualSpacing w:val="0"/>
        <w:rPr>
          <w:rFonts w:cstheme="minorHAnsi"/>
        </w:rPr>
      </w:pPr>
      <w:r w:rsidRPr="005F73D8">
        <w:rPr>
          <w:rFonts w:cstheme="minorHAnsi"/>
        </w:rPr>
        <w:t>Are applicants notified within 14 days of completion of the review of the findings of the review, the actions proposed to be taken and the right of the individual to have the findings reviewed by the Tribunal?</w:t>
      </w:r>
    </w:p>
    <w:p w14:paraId="3418B940"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Yes, and there is oversight in place to monitor and notification to the applicant occurs well within legislative requirements</w:t>
      </w:r>
    </w:p>
    <w:p w14:paraId="33879767"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Yes, but no formal oversight processes are in place</w:t>
      </w:r>
    </w:p>
    <w:p w14:paraId="73C82B5F"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No</w:t>
      </w:r>
    </w:p>
    <w:p w14:paraId="6134DD5C" w14:textId="77777777" w:rsidR="00562C7E" w:rsidRPr="005F73D8" w:rsidRDefault="00562C7E" w:rsidP="00E23C75">
      <w:pPr>
        <w:pStyle w:val="ListParagraph"/>
        <w:numPr>
          <w:ilvl w:val="0"/>
          <w:numId w:val="8"/>
        </w:numPr>
        <w:spacing w:after="120"/>
        <w:contextualSpacing w:val="0"/>
        <w:rPr>
          <w:rFonts w:cstheme="minorHAnsi"/>
        </w:rPr>
      </w:pPr>
      <w:r w:rsidRPr="005F73D8">
        <w:rPr>
          <w:rFonts w:cstheme="minorHAnsi"/>
        </w:rPr>
        <w:t>Are there processes to ensure that the Privacy Commissioner has been notified of the findings of the review and the actions proposed to be taken?</w:t>
      </w:r>
    </w:p>
    <w:p w14:paraId="441D0A62" w14:textId="77777777" w:rsidR="00562C7E" w:rsidRPr="005F73D8" w:rsidRDefault="00562C7E" w:rsidP="00E23C75">
      <w:pPr>
        <w:pStyle w:val="ListParagraph"/>
        <w:numPr>
          <w:ilvl w:val="1"/>
          <w:numId w:val="8"/>
        </w:numPr>
        <w:spacing w:after="120"/>
        <w:contextualSpacing w:val="0"/>
        <w:rPr>
          <w:rFonts w:cstheme="minorHAnsi"/>
        </w:rPr>
      </w:pPr>
      <w:r w:rsidRPr="005F73D8">
        <w:rPr>
          <w:rFonts w:cstheme="minorHAnsi"/>
        </w:rPr>
        <w:t>Yes</w:t>
      </w:r>
    </w:p>
    <w:p w14:paraId="29242406" w14:textId="77777777" w:rsidR="00562C7E" w:rsidRPr="005F73D8" w:rsidRDefault="00562C7E" w:rsidP="00E23C75">
      <w:pPr>
        <w:pStyle w:val="ListParagraph"/>
        <w:numPr>
          <w:ilvl w:val="1"/>
          <w:numId w:val="8"/>
        </w:numPr>
        <w:spacing w:after="120"/>
        <w:contextualSpacing w:val="0"/>
        <w:rPr>
          <w:rFonts w:cstheme="minorHAnsi"/>
        </w:rPr>
      </w:pPr>
      <w:r w:rsidRPr="00E23C75">
        <w:rPr>
          <w:rFonts w:cstheme="minorHAnsi"/>
        </w:rPr>
        <w:t>No</w:t>
      </w:r>
    </w:p>
    <w:sectPr w:rsidR="00562C7E" w:rsidRPr="005F73D8" w:rsidSect="00B66870">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6B11E" w14:textId="77777777" w:rsidR="006F0C8C" w:rsidRDefault="006F0C8C" w:rsidP="006F0C8C">
      <w:r>
        <w:separator/>
      </w:r>
    </w:p>
  </w:endnote>
  <w:endnote w:type="continuationSeparator" w:id="0">
    <w:p w14:paraId="6ED58531" w14:textId="77777777" w:rsidR="006F0C8C" w:rsidRDefault="006F0C8C" w:rsidP="006F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1FD9" w14:textId="77777777" w:rsidR="0030059D" w:rsidRDefault="003005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A837D" w14:textId="77777777" w:rsidR="006F0C8C" w:rsidRDefault="006F0C8C" w:rsidP="006F0C8C">
      <w:r>
        <w:separator/>
      </w:r>
    </w:p>
  </w:footnote>
  <w:footnote w:type="continuationSeparator" w:id="0">
    <w:p w14:paraId="25947D47" w14:textId="77777777" w:rsidR="006F0C8C" w:rsidRDefault="006F0C8C" w:rsidP="006F0C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D4F35"/>
    <w:multiLevelType w:val="hybridMultilevel"/>
    <w:tmpl w:val="33F4A2C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B18B4"/>
    <w:multiLevelType w:val="hybridMultilevel"/>
    <w:tmpl w:val="33F4A2C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6963F4"/>
    <w:multiLevelType w:val="hybridMultilevel"/>
    <w:tmpl w:val="85F6B3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634864"/>
    <w:multiLevelType w:val="hybridMultilevel"/>
    <w:tmpl w:val="151C309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B41DBB"/>
    <w:multiLevelType w:val="hybridMultilevel"/>
    <w:tmpl w:val="33F4A2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2F08E5"/>
    <w:multiLevelType w:val="hybridMultilevel"/>
    <w:tmpl w:val="7AD6E6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6E2046"/>
    <w:multiLevelType w:val="hybridMultilevel"/>
    <w:tmpl w:val="7864F8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FD438D"/>
    <w:multiLevelType w:val="hybridMultilevel"/>
    <w:tmpl w:val="7864F8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9848774">
    <w:abstractNumId w:val="2"/>
  </w:num>
  <w:num w:numId="2" w16cid:durableId="1732078360">
    <w:abstractNumId w:val="4"/>
  </w:num>
  <w:num w:numId="3" w16cid:durableId="620304771">
    <w:abstractNumId w:val="1"/>
  </w:num>
  <w:num w:numId="4" w16cid:durableId="1964457369">
    <w:abstractNumId w:val="0"/>
  </w:num>
  <w:num w:numId="5" w16cid:durableId="926429274">
    <w:abstractNumId w:val="6"/>
  </w:num>
  <w:num w:numId="6" w16cid:durableId="2124760311">
    <w:abstractNumId w:val="7"/>
  </w:num>
  <w:num w:numId="7" w16cid:durableId="1275358894">
    <w:abstractNumId w:val="3"/>
  </w:num>
  <w:num w:numId="8" w16cid:durableId="1498568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567"/>
    <w:rsid w:val="00161CFB"/>
    <w:rsid w:val="00206048"/>
    <w:rsid w:val="0030059D"/>
    <w:rsid w:val="003129BF"/>
    <w:rsid w:val="003515C4"/>
    <w:rsid w:val="00440573"/>
    <w:rsid w:val="00494D5A"/>
    <w:rsid w:val="00561A65"/>
    <w:rsid w:val="00562C7E"/>
    <w:rsid w:val="005F73D8"/>
    <w:rsid w:val="00694567"/>
    <w:rsid w:val="006F0C8C"/>
    <w:rsid w:val="0078408E"/>
    <w:rsid w:val="009333E6"/>
    <w:rsid w:val="00A26B0D"/>
    <w:rsid w:val="00AC3F12"/>
    <w:rsid w:val="00B66870"/>
    <w:rsid w:val="00C459E3"/>
    <w:rsid w:val="00D45BCE"/>
    <w:rsid w:val="00D84BED"/>
    <w:rsid w:val="00E23C75"/>
    <w:rsid w:val="00EA2B59"/>
    <w:rsid w:val="00F2485A"/>
    <w:rsid w:val="00F51D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6F0C885"/>
  <w15:chartTrackingRefBased/>
  <w15:docId w15:val="{FBAF00F3-CE26-414C-AEA1-B6F1B332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5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567"/>
    <w:pPr>
      <w:ind w:left="720"/>
      <w:contextualSpacing/>
    </w:pPr>
  </w:style>
  <w:style w:type="character" w:styleId="Hyperlink">
    <w:name w:val="Hyperlink"/>
    <w:basedOn w:val="DefaultParagraphFont"/>
    <w:uiPriority w:val="99"/>
    <w:unhideWhenUsed/>
    <w:rsid w:val="00F51D40"/>
    <w:rPr>
      <w:color w:val="0563C1" w:themeColor="hyperlink"/>
      <w:u w:val="single"/>
    </w:rPr>
  </w:style>
  <w:style w:type="character" w:styleId="FollowedHyperlink">
    <w:name w:val="FollowedHyperlink"/>
    <w:basedOn w:val="DefaultParagraphFont"/>
    <w:uiPriority w:val="99"/>
    <w:semiHidden/>
    <w:unhideWhenUsed/>
    <w:rsid w:val="00F51D40"/>
    <w:rPr>
      <w:color w:val="954F72" w:themeColor="followedHyperlink"/>
      <w:u w:val="single"/>
    </w:rPr>
  </w:style>
  <w:style w:type="character" w:styleId="UnresolvedMention">
    <w:name w:val="Unresolved Mention"/>
    <w:basedOn w:val="DefaultParagraphFont"/>
    <w:uiPriority w:val="99"/>
    <w:semiHidden/>
    <w:unhideWhenUsed/>
    <w:rsid w:val="00F2485A"/>
    <w:rPr>
      <w:color w:val="605E5C"/>
      <w:shd w:val="clear" w:color="auto" w:fill="E1DFDD"/>
    </w:rPr>
  </w:style>
  <w:style w:type="paragraph" w:styleId="Header">
    <w:name w:val="header"/>
    <w:basedOn w:val="Normal"/>
    <w:link w:val="HeaderChar"/>
    <w:uiPriority w:val="99"/>
    <w:unhideWhenUsed/>
    <w:rsid w:val="006F0C8C"/>
    <w:pPr>
      <w:tabs>
        <w:tab w:val="center" w:pos="4513"/>
        <w:tab w:val="right" w:pos="9026"/>
      </w:tabs>
    </w:pPr>
  </w:style>
  <w:style w:type="character" w:customStyle="1" w:styleId="HeaderChar">
    <w:name w:val="Header Char"/>
    <w:basedOn w:val="DefaultParagraphFont"/>
    <w:link w:val="Header"/>
    <w:uiPriority w:val="99"/>
    <w:rsid w:val="006F0C8C"/>
  </w:style>
  <w:style w:type="paragraph" w:styleId="Footer">
    <w:name w:val="footer"/>
    <w:basedOn w:val="Normal"/>
    <w:link w:val="FooterChar"/>
    <w:uiPriority w:val="99"/>
    <w:unhideWhenUsed/>
    <w:rsid w:val="006F0C8C"/>
    <w:pPr>
      <w:tabs>
        <w:tab w:val="center" w:pos="4513"/>
        <w:tab w:val="right" w:pos="9026"/>
      </w:tabs>
    </w:pPr>
  </w:style>
  <w:style w:type="character" w:customStyle="1" w:styleId="FooterChar">
    <w:name w:val="Footer Char"/>
    <w:basedOn w:val="DefaultParagraphFont"/>
    <w:link w:val="Footer"/>
    <w:uiPriority w:val="99"/>
    <w:rsid w:val="006F0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7B3D2671C0B419C20ADDEB448215B" ma:contentTypeVersion="21" ma:contentTypeDescription="Create a new document." ma:contentTypeScope="" ma:versionID="1946a012b6a5c5a0f521dd1f745d99c0">
  <xsd:schema xmlns:xsd="http://www.w3.org/2001/XMLSchema" xmlns:xs="http://www.w3.org/2001/XMLSchema" xmlns:p="http://schemas.microsoft.com/office/2006/metadata/properties" xmlns:ns2="60a9a237-541a-4694-ac71-7c7974ea20d2" xmlns:ns3="6a08c7d6-d491-4b00-87ec-5ce5cfc631db" targetNamespace="http://schemas.microsoft.com/office/2006/metadata/properties" ma:root="true" ma:fieldsID="d2947c3f1097e1af50eeec5d752e4b58" ns2:_="" ns3:_="">
    <xsd:import namespace="60a9a237-541a-4694-ac71-7c7974ea20d2"/>
    <xsd:import namespace="6a08c7d6-d491-4b00-87ec-5ce5cfc631db"/>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9a237-541a-4694-ac71-7c7974ea20d2"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0829d6c-6ee0-4a20-baa2-9ab0a06e8128"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08c7d6-d491-4b00-87ec-5ce5cfc631db"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233b13ff-dc2d-404a-aa41-4f6521a7357c}" ma:internalName="TaxCatchAll" ma:showField="CatchAllData" ma:web="6a08c7d6-d491-4b00-87ec-5ce5cfc63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edSourceSystemLocation xmlns="60a9a237-541a-4694-ac71-7c7974ea20d2" xsi:nil="true"/>
    <SharedDocumentAccessGuid xmlns="60a9a237-541a-4694-ac71-7c7974ea20d2" xsi:nil="true"/>
    <lcf76f155ced4ddcb4097134ff3c332f xmlns="60a9a237-541a-4694-ac71-7c7974ea20d2">
      <Terms xmlns="http://schemas.microsoft.com/office/infopath/2007/PartnerControls"/>
    </lcf76f155ced4ddcb4097134ff3c332f>
    <TaxCatchAll xmlns="6a08c7d6-d491-4b00-87ec-5ce5cfc631db" xsi:nil="true"/>
    <Archived xmlns="60a9a237-541a-4694-ac71-7c7974ea20d2" xsi:nil="true"/>
    <JSONPreview xmlns="60a9a237-541a-4694-ac71-7c7974ea20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E6155-1688-4E99-89F0-A591B16FE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9a237-541a-4694-ac71-7c7974ea20d2"/>
    <ds:schemaRef ds:uri="6a08c7d6-d491-4b00-87ec-5ce5cfc63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9EE83C-2234-4708-9727-2EC364073B2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60a9a237-541a-4694-ac71-7c7974ea20d2"/>
    <ds:schemaRef ds:uri="6a08c7d6-d491-4b00-87ec-5ce5cfc631db"/>
    <ds:schemaRef ds:uri="http://www.w3.org/XML/1998/namespace"/>
    <ds:schemaRef ds:uri="http://purl.org/dc/dcmitype/"/>
  </ds:schemaRefs>
</ds:datastoreItem>
</file>

<file path=customXml/itemProps3.xml><?xml version="1.0" encoding="utf-8"?>
<ds:datastoreItem xmlns:ds="http://schemas.openxmlformats.org/officeDocument/2006/customXml" ds:itemID="{1FDCEAB1-E726-4460-A778-0FD9730639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2568</Words>
  <Characters>14638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IPC NSW Privacy Survey Section 1 Culture and Leadership</vt:lpstr>
    </vt:vector>
  </TitlesOfParts>
  <Manager/>
  <Company>Information and Privacy Commission of NSW</Company>
  <LinksUpToDate>false</LinksUpToDate>
  <CharactersWithSpaces>17172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 Privacy Self-assessment Tool - Survey</dc:title>
  <dc:subject/>
  <dc:creator/>
  <cp:keywords/>
  <dc:description/>
  <cp:lastModifiedBy>Giles Aley</cp:lastModifiedBy>
  <cp:revision>3</cp:revision>
  <dcterms:created xsi:type="dcterms:W3CDTF">2023-05-04T00:31:00Z</dcterms:created>
  <dcterms:modified xsi:type="dcterms:W3CDTF">2023-05-04T00:32:00Z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0x0101000197B3D2671C0B419C20ADDEB448215B</vt:lpwstr>
  </property>
</Properties>
</file>