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2EDA" w14:textId="24FA68C2" w:rsidR="00707AB2" w:rsidRPr="00F67BA6" w:rsidRDefault="00707AB2" w:rsidP="00F67BA6">
      <w:pPr>
        <w:widowControl w:val="0"/>
        <w:autoSpaceDE w:val="0"/>
        <w:autoSpaceDN w:val="0"/>
        <w:adjustRightInd w:val="0"/>
        <w:spacing w:after="180" w:line="280" w:lineRule="exact"/>
        <w:jc w:val="center"/>
        <w:rPr>
          <w:rFonts w:ascii="Arial" w:eastAsia="Times New Roman" w:hAnsi="Arial" w:cs="Arial"/>
          <w:b/>
          <w:sz w:val="24"/>
          <w:szCs w:val="24"/>
        </w:rPr>
      </w:pPr>
      <w:r w:rsidRPr="00F67BA6">
        <w:rPr>
          <w:rFonts w:ascii="Arial" w:eastAsia="Times New Roman" w:hAnsi="Arial" w:cs="Arial"/>
          <w:b/>
          <w:sz w:val="24"/>
          <w:szCs w:val="24"/>
        </w:rPr>
        <w:t>Letter template: Consultation letter with another government agency</w:t>
      </w:r>
    </w:p>
    <w:p w14:paraId="0D5D489A" w14:textId="77777777" w:rsidR="00707AB2" w:rsidRPr="00707AB2" w:rsidRDefault="00191662" w:rsidP="00F67BA6">
      <w:pPr>
        <w:widowControl w:val="0"/>
        <w:autoSpaceDE w:val="0"/>
        <w:autoSpaceDN w:val="0"/>
        <w:adjustRightInd w:val="0"/>
        <w:spacing w:after="180" w:line="360" w:lineRule="auto"/>
        <w:jc w:val="right"/>
        <w:rPr>
          <w:rFonts w:ascii="Arial" w:eastAsia="Times New Roman" w:hAnsi="Arial" w:cs="Arial"/>
          <w:sz w:val="32"/>
          <w:szCs w:val="32"/>
        </w:rPr>
      </w:pPr>
      <w:r>
        <w:rPr>
          <w:rFonts w:ascii="Arial" w:eastAsia="Times New Roman" w:hAnsi="Arial" w:cs="Arial"/>
          <w:b/>
          <w:sz w:val="32"/>
          <w:szCs w:val="32"/>
          <w:highlight w:val="lightGray"/>
        </w:rPr>
        <w:t>[</w:t>
      </w:r>
      <w:r w:rsidR="00707AB2" w:rsidRPr="00191662">
        <w:rPr>
          <w:rFonts w:ascii="Arial" w:eastAsia="Times New Roman" w:hAnsi="Arial" w:cs="Arial"/>
          <w:b/>
          <w:sz w:val="32"/>
          <w:szCs w:val="32"/>
          <w:highlight w:val="lightGray"/>
        </w:rPr>
        <w:t>Insert agency name/logo</w:t>
      </w:r>
      <w:r>
        <w:rPr>
          <w:rFonts w:ascii="Arial" w:eastAsia="Times New Roman" w:hAnsi="Arial" w:cs="Arial"/>
          <w:b/>
          <w:sz w:val="32"/>
          <w:szCs w:val="32"/>
        </w:rPr>
        <w:t>]</w:t>
      </w:r>
      <w:r w:rsidR="00707AB2" w:rsidRPr="00707AB2">
        <w:rPr>
          <w:rFonts w:ascii="Arial" w:eastAsia="Times New Roman" w:hAnsi="Arial" w:cs="Arial"/>
          <w:b/>
          <w:sz w:val="32"/>
          <w:szCs w:val="32"/>
        </w:rPr>
        <w:t xml:space="preserve"> </w:t>
      </w:r>
    </w:p>
    <w:tbl>
      <w:tblPr>
        <w:tblpPr w:leftFromText="180" w:rightFromText="180" w:vertAnchor="text" w:horzAnchor="margin" w:tblpY="300"/>
        <w:tblW w:w="9318" w:type="dxa"/>
        <w:tblLook w:val="0000" w:firstRow="0" w:lastRow="0" w:firstColumn="0" w:lastColumn="0" w:noHBand="0" w:noVBand="0"/>
      </w:tblPr>
      <w:tblGrid>
        <w:gridCol w:w="4659"/>
        <w:gridCol w:w="4659"/>
      </w:tblGrid>
      <w:tr w:rsidR="00707AB2" w:rsidRPr="00F67BA6" w14:paraId="1130D203" w14:textId="77777777" w:rsidTr="00F67BA6">
        <w:trPr>
          <w:trHeight w:val="993"/>
        </w:trPr>
        <w:tc>
          <w:tcPr>
            <w:tcW w:w="4659" w:type="dxa"/>
          </w:tcPr>
          <w:p w14:paraId="4EB6E288" w14:textId="77777777" w:rsidR="00707AB2" w:rsidRPr="00F67BA6" w:rsidRDefault="00707AB2" w:rsidP="00F67BA6">
            <w:pPr>
              <w:widowControl w:val="0"/>
              <w:autoSpaceDE w:val="0"/>
              <w:autoSpaceDN w:val="0"/>
              <w:adjustRightInd w:val="0"/>
              <w:spacing w:after="0" w:line="240" w:lineRule="auto"/>
              <w:rPr>
                <w:rFonts w:ascii="Arial Bold" w:eastAsia="Times New Roman" w:hAnsi="Arial Bold" w:cs="Arial"/>
              </w:rPr>
            </w:pPr>
            <w:r w:rsidRPr="00F67BA6">
              <w:rPr>
                <w:rFonts w:ascii="Arial" w:eastAsia="Times New Roman" w:hAnsi="Arial" w:cs="Arial"/>
              </w:rPr>
              <w:fldChar w:fldCharType="begin">
                <w:ffData>
                  <w:name w:val="Text1"/>
                  <w:enabled/>
                  <w:calcOnExit w:val="0"/>
                  <w:textInput>
                    <w:default w:val="Addressee"/>
                  </w:textInput>
                </w:ffData>
              </w:fldChar>
            </w:r>
            <w:r w:rsidRPr="00F67BA6">
              <w:rPr>
                <w:rFonts w:ascii="Arial" w:eastAsia="Times New Roman" w:hAnsi="Arial" w:cs="Arial"/>
              </w:rPr>
              <w:instrText xml:space="preserve"> FORMTEXT </w:instrText>
            </w:r>
            <w:r w:rsidRPr="00F67BA6">
              <w:rPr>
                <w:rFonts w:ascii="Arial" w:eastAsia="Times New Roman" w:hAnsi="Arial" w:cs="Arial"/>
              </w:rPr>
            </w:r>
            <w:r w:rsidRPr="00F67BA6">
              <w:rPr>
                <w:rFonts w:ascii="Arial" w:eastAsia="Times New Roman" w:hAnsi="Arial" w:cs="Arial"/>
              </w:rPr>
              <w:fldChar w:fldCharType="separate"/>
            </w:r>
            <w:r w:rsidRPr="00F67BA6">
              <w:rPr>
                <w:rFonts w:ascii="Arial" w:eastAsia="Times New Roman" w:hAnsi="Arial" w:cs="Arial"/>
                <w:noProof/>
              </w:rPr>
              <w:t>Addressee</w:t>
            </w:r>
            <w:r w:rsidRPr="00F67BA6">
              <w:rPr>
                <w:rFonts w:ascii="Arial" w:eastAsia="Times New Roman" w:hAnsi="Arial" w:cs="Arial"/>
              </w:rPr>
              <w:fldChar w:fldCharType="end"/>
            </w:r>
          </w:p>
          <w:p w14:paraId="591D6A26" w14:textId="77777777" w:rsidR="00707AB2" w:rsidRPr="00F67BA6" w:rsidRDefault="00707AB2" w:rsidP="00F67BA6">
            <w:pPr>
              <w:widowControl w:val="0"/>
              <w:autoSpaceDE w:val="0"/>
              <w:autoSpaceDN w:val="0"/>
              <w:adjustRightInd w:val="0"/>
              <w:spacing w:after="0" w:line="240" w:lineRule="auto"/>
              <w:rPr>
                <w:rFonts w:ascii="Arial" w:eastAsia="Times New Roman" w:hAnsi="Arial" w:cs="Arial"/>
              </w:rPr>
            </w:pPr>
            <w:r w:rsidRPr="00F67BA6">
              <w:rPr>
                <w:rFonts w:ascii="Arial" w:eastAsia="Times New Roman" w:hAnsi="Arial" w:cs="Arial"/>
              </w:rPr>
              <w:fldChar w:fldCharType="begin">
                <w:ffData>
                  <w:name w:val=""/>
                  <w:enabled/>
                  <w:calcOnExit w:val="0"/>
                  <w:textInput>
                    <w:default w:val="Address - line 1"/>
                  </w:textInput>
                </w:ffData>
              </w:fldChar>
            </w:r>
            <w:r w:rsidRPr="00F67BA6">
              <w:rPr>
                <w:rFonts w:ascii="Arial" w:eastAsia="Times New Roman" w:hAnsi="Arial" w:cs="Arial"/>
              </w:rPr>
              <w:instrText xml:space="preserve"> FORMTEXT </w:instrText>
            </w:r>
            <w:r w:rsidRPr="00F67BA6">
              <w:rPr>
                <w:rFonts w:ascii="Arial" w:eastAsia="Times New Roman" w:hAnsi="Arial" w:cs="Arial"/>
              </w:rPr>
            </w:r>
            <w:r w:rsidRPr="00F67BA6">
              <w:rPr>
                <w:rFonts w:ascii="Arial" w:eastAsia="Times New Roman" w:hAnsi="Arial" w:cs="Arial"/>
              </w:rPr>
              <w:fldChar w:fldCharType="separate"/>
            </w:r>
            <w:r w:rsidRPr="00F67BA6">
              <w:rPr>
                <w:rFonts w:ascii="Arial" w:eastAsia="Times New Roman" w:hAnsi="Arial" w:cs="Arial"/>
                <w:noProof/>
              </w:rPr>
              <w:t>Address – line 1</w:t>
            </w:r>
            <w:r w:rsidRPr="00F67BA6">
              <w:rPr>
                <w:rFonts w:ascii="Arial" w:eastAsia="Times New Roman" w:hAnsi="Arial" w:cs="Arial"/>
              </w:rPr>
              <w:fldChar w:fldCharType="end"/>
            </w:r>
            <w:r w:rsidRPr="00F67BA6">
              <w:rPr>
                <w:rFonts w:ascii="Arial" w:eastAsia="Times New Roman" w:hAnsi="Arial" w:cs="Arial"/>
              </w:rPr>
              <w:t xml:space="preserve"> </w:t>
            </w:r>
          </w:p>
          <w:p w14:paraId="798A65D5" w14:textId="22049533" w:rsidR="00707AB2" w:rsidRPr="00F67BA6" w:rsidRDefault="00707AB2" w:rsidP="00F67BA6">
            <w:pPr>
              <w:widowControl w:val="0"/>
              <w:autoSpaceDE w:val="0"/>
              <w:autoSpaceDN w:val="0"/>
              <w:adjustRightInd w:val="0"/>
              <w:spacing w:after="0" w:line="240" w:lineRule="auto"/>
              <w:rPr>
                <w:rFonts w:ascii="Arial" w:eastAsia="Times New Roman" w:hAnsi="Arial" w:cs="Arial"/>
              </w:rPr>
            </w:pPr>
            <w:r w:rsidRPr="00F67BA6">
              <w:rPr>
                <w:rFonts w:ascii="Arial" w:eastAsia="Times New Roman" w:hAnsi="Arial" w:cs="Arial"/>
              </w:rPr>
              <w:fldChar w:fldCharType="begin">
                <w:ffData>
                  <w:name w:val=""/>
                  <w:enabled/>
                  <w:calcOnExit w:val="0"/>
                  <w:textInput>
                    <w:default w:val="Address - line 1"/>
                  </w:textInput>
                </w:ffData>
              </w:fldChar>
            </w:r>
            <w:r w:rsidRPr="00F67BA6">
              <w:rPr>
                <w:rFonts w:ascii="Arial" w:eastAsia="Times New Roman" w:hAnsi="Arial" w:cs="Arial"/>
              </w:rPr>
              <w:instrText xml:space="preserve"> FORMTEXT </w:instrText>
            </w:r>
            <w:r w:rsidRPr="00F67BA6">
              <w:rPr>
                <w:rFonts w:ascii="Arial" w:eastAsia="Times New Roman" w:hAnsi="Arial" w:cs="Arial"/>
              </w:rPr>
            </w:r>
            <w:r w:rsidRPr="00F67BA6">
              <w:rPr>
                <w:rFonts w:ascii="Arial" w:eastAsia="Times New Roman" w:hAnsi="Arial" w:cs="Arial"/>
              </w:rPr>
              <w:fldChar w:fldCharType="separate"/>
            </w:r>
            <w:r w:rsidRPr="00F67BA6">
              <w:rPr>
                <w:rFonts w:ascii="Arial" w:eastAsia="Times New Roman" w:hAnsi="Arial" w:cs="Arial"/>
                <w:noProof/>
              </w:rPr>
              <w:t>Address – line 2</w:t>
            </w:r>
            <w:r w:rsidRPr="00F67BA6">
              <w:rPr>
                <w:rFonts w:ascii="Arial" w:eastAsia="Times New Roman" w:hAnsi="Arial" w:cs="Arial"/>
              </w:rPr>
              <w:fldChar w:fldCharType="end"/>
            </w:r>
          </w:p>
          <w:p w14:paraId="4D718667" w14:textId="77777777" w:rsidR="00707AB2" w:rsidRPr="00F67BA6" w:rsidRDefault="00707AB2" w:rsidP="00F67BA6">
            <w:pPr>
              <w:widowControl w:val="0"/>
              <w:autoSpaceDE w:val="0"/>
              <w:autoSpaceDN w:val="0"/>
              <w:adjustRightInd w:val="0"/>
              <w:spacing w:after="180" w:line="240" w:lineRule="auto"/>
              <w:rPr>
                <w:rFonts w:ascii="Arial" w:eastAsia="Times New Roman" w:hAnsi="Arial" w:cs="Arial"/>
              </w:rPr>
            </w:pPr>
          </w:p>
        </w:tc>
        <w:tc>
          <w:tcPr>
            <w:tcW w:w="4659" w:type="dxa"/>
          </w:tcPr>
          <w:p w14:paraId="173DF829" w14:textId="77777777" w:rsidR="00707AB2" w:rsidRPr="00F67BA6" w:rsidRDefault="00707AB2" w:rsidP="00F67BA6">
            <w:pPr>
              <w:spacing w:after="0" w:line="240" w:lineRule="auto"/>
              <w:jc w:val="right"/>
              <w:rPr>
                <w:rFonts w:ascii="Arial" w:eastAsia="Times New Roman" w:hAnsi="Arial" w:cs="Arial"/>
                <w:bCs/>
              </w:rPr>
            </w:pPr>
            <w:r w:rsidRPr="00F67BA6">
              <w:rPr>
                <w:rFonts w:ascii="Arial" w:eastAsia="Times New Roman" w:hAnsi="Arial" w:cs="Arial"/>
                <w:bCs/>
              </w:rPr>
              <w:t xml:space="preserve">Enquiries:  </w:t>
            </w:r>
            <w:r w:rsidRPr="00F67BA6">
              <w:rPr>
                <w:rFonts w:ascii="Arial" w:eastAsia="Times New Roman" w:hAnsi="Arial" w:cs="Arial"/>
                <w:bCs/>
              </w:rPr>
              <w:fldChar w:fldCharType="begin">
                <w:ffData>
                  <w:name w:val=""/>
                  <w:enabled/>
                  <w:calcOnExit w:val="0"/>
                  <w:textInput>
                    <w:default w:val="Contact officer"/>
                  </w:textInput>
                </w:ffData>
              </w:fldChar>
            </w:r>
            <w:r w:rsidRPr="00F67BA6">
              <w:rPr>
                <w:rFonts w:ascii="Arial" w:eastAsia="Times New Roman" w:hAnsi="Arial" w:cs="Arial"/>
                <w:bCs/>
              </w:rPr>
              <w:instrText xml:space="preserve"> FORMTEXT </w:instrText>
            </w:r>
            <w:r w:rsidRPr="00F67BA6">
              <w:rPr>
                <w:rFonts w:ascii="Arial" w:eastAsia="Times New Roman" w:hAnsi="Arial" w:cs="Arial"/>
                <w:bCs/>
              </w:rPr>
            </w:r>
            <w:r w:rsidRPr="00F67BA6">
              <w:rPr>
                <w:rFonts w:ascii="Arial" w:eastAsia="Times New Roman" w:hAnsi="Arial" w:cs="Arial"/>
                <w:bCs/>
              </w:rPr>
              <w:fldChar w:fldCharType="separate"/>
            </w:r>
            <w:r w:rsidRPr="00F67BA6">
              <w:rPr>
                <w:rFonts w:ascii="Arial" w:eastAsia="Times New Roman" w:hAnsi="Arial" w:cs="Arial"/>
                <w:bCs/>
                <w:noProof/>
              </w:rPr>
              <w:t>Contact officer</w:t>
            </w:r>
            <w:r w:rsidRPr="00F67BA6">
              <w:rPr>
                <w:rFonts w:ascii="Arial" w:eastAsia="Times New Roman" w:hAnsi="Arial" w:cs="Arial"/>
                <w:bCs/>
              </w:rPr>
              <w:fldChar w:fldCharType="end"/>
            </w:r>
          </w:p>
          <w:p w14:paraId="3F65EF19" w14:textId="77777777" w:rsidR="00707AB2" w:rsidRPr="00F67BA6" w:rsidRDefault="00707AB2" w:rsidP="00F67BA6">
            <w:pPr>
              <w:spacing w:after="0" w:line="240" w:lineRule="auto"/>
              <w:jc w:val="right"/>
              <w:rPr>
                <w:rFonts w:ascii="Arial" w:eastAsia="Times New Roman" w:hAnsi="Arial" w:cs="Arial"/>
                <w:bCs/>
              </w:rPr>
            </w:pPr>
            <w:r w:rsidRPr="00F67BA6">
              <w:rPr>
                <w:rFonts w:ascii="Arial" w:eastAsia="Times New Roman" w:hAnsi="Arial" w:cs="Arial"/>
                <w:bCs/>
              </w:rPr>
              <w:t xml:space="preserve">Tel: </w:t>
            </w:r>
            <w:r w:rsidRPr="00F67BA6">
              <w:rPr>
                <w:rFonts w:ascii="Arial" w:eastAsia="Times New Roman" w:hAnsi="Arial" w:cs="Arial"/>
                <w:bCs/>
              </w:rPr>
              <w:fldChar w:fldCharType="begin">
                <w:ffData>
                  <w:name w:val=""/>
                  <w:enabled/>
                  <w:calcOnExit w:val="0"/>
                  <w:textInput>
                    <w:default w:val="(02)"/>
                  </w:textInput>
                </w:ffData>
              </w:fldChar>
            </w:r>
            <w:r w:rsidRPr="00F67BA6">
              <w:rPr>
                <w:rFonts w:ascii="Arial" w:eastAsia="Times New Roman" w:hAnsi="Arial" w:cs="Arial"/>
                <w:bCs/>
              </w:rPr>
              <w:instrText xml:space="preserve"> FORMTEXT </w:instrText>
            </w:r>
            <w:r w:rsidRPr="00F67BA6">
              <w:rPr>
                <w:rFonts w:ascii="Arial" w:eastAsia="Times New Roman" w:hAnsi="Arial" w:cs="Arial"/>
                <w:bCs/>
              </w:rPr>
            </w:r>
            <w:r w:rsidRPr="00F67BA6">
              <w:rPr>
                <w:rFonts w:ascii="Arial" w:eastAsia="Times New Roman" w:hAnsi="Arial" w:cs="Arial"/>
                <w:bCs/>
              </w:rPr>
              <w:fldChar w:fldCharType="separate"/>
            </w:r>
            <w:r w:rsidRPr="00F67BA6">
              <w:rPr>
                <w:rFonts w:ascii="Arial" w:eastAsia="Times New Roman" w:hAnsi="Arial" w:cs="Arial"/>
                <w:bCs/>
                <w:noProof/>
              </w:rPr>
              <w:t>(02)</w:t>
            </w:r>
            <w:r w:rsidRPr="00F67BA6">
              <w:rPr>
                <w:rFonts w:ascii="Arial" w:eastAsia="Times New Roman" w:hAnsi="Arial" w:cs="Arial"/>
                <w:bCs/>
              </w:rPr>
              <w:fldChar w:fldCharType="end"/>
            </w:r>
          </w:p>
          <w:p w14:paraId="44926062" w14:textId="77777777" w:rsidR="00707AB2" w:rsidRPr="00F67BA6" w:rsidRDefault="00707AB2" w:rsidP="00F67BA6">
            <w:pPr>
              <w:spacing w:after="0" w:line="240" w:lineRule="auto"/>
              <w:jc w:val="right"/>
              <w:rPr>
                <w:rFonts w:ascii="Arial" w:eastAsia="Times New Roman" w:hAnsi="Arial" w:cs="Arial"/>
                <w:bCs/>
              </w:rPr>
            </w:pPr>
            <w:r w:rsidRPr="00F67BA6">
              <w:rPr>
                <w:rFonts w:ascii="Arial" w:eastAsia="Times New Roman" w:hAnsi="Arial" w:cs="Arial"/>
                <w:bCs/>
              </w:rPr>
              <w:t xml:space="preserve">Our ref: </w:t>
            </w:r>
            <w:r w:rsidRPr="00F67BA6">
              <w:rPr>
                <w:rFonts w:ascii="Arial" w:eastAsia="Times New Roman" w:hAnsi="Arial" w:cs="Arial"/>
                <w:bCs/>
              </w:rPr>
              <w:fldChar w:fldCharType="begin">
                <w:ffData>
                  <w:name w:val="Text1"/>
                  <w:enabled/>
                  <w:calcOnExit w:val="0"/>
                  <w:textInput/>
                </w:ffData>
              </w:fldChar>
            </w:r>
            <w:r w:rsidRPr="00F67BA6">
              <w:rPr>
                <w:rFonts w:ascii="Arial" w:eastAsia="Times New Roman" w:hAnsi="Arial" w:cs="Arial"/>
                <w:bCs/>
              </w:rPr>
              <w:instrText xml:space="preserve"> FORMTEXT </w:instrText>
            </w:r>
            <w:r w:rsidRPr="00F67BA6">
              <w:rPr>
                <w:rFonts w:ascii="Arial" w:eastAsia="Times New Roman" w:hAnsi="Arial" w:cs="Arial"/>
                <w:bCs/>
              </w:rPr>
            </w:r>
            <w:r w:rsidRPr="00F67BA6">
              <w:rPr>
                <w:rFonts w:ascii="Arial" w:eastAsia="Times New Roman" w:hAnsi="Arial" w:cs="Arial"/>
                <w:bCs/>
              </w:rPr>
              <w:fldChar w:fldCharType="separate"/>
            </w:r>
            <w:r w:rsidRPr="00F67BA6">
              <w:rPr>
                <w:rFonts w:ascii="Arial" w:eastAsia="Times New Roman" w:hAnsi="Arial" w:cs="Arial"/>
                <w:bCs/>
                <w:noProof/>
              </w:rPr>
              <w:t> </w:t>
            </w:r>
            <w:r w:rsidRPr="00F67BA6">
              <w:rPr>
                <w:rFonts w:ascii="Arial" w:eastAsia="Times New Roman" w:hAnsi="Arial" w:cs="Arial"/>
                <w:bCs/>
                <w:noProof/>
              </w:rPr>
              <w:t> </w:t>
            </w:r>
            <w:r w:rsidRPr="00F67BA6">
              <w:rPr>
                <w:rFonts w:ascii="Arial" w:eastAsia="Times New Roman" w:hAnsi="Arial" w:cs="Arial"/>
                <w:bCs/>
                <w:noProof/>
              </w:rPr>
              <w:t> </w:t>
            </w:r>
            <w:r w:rsidRPr="00F67BA6">
              <w:rPr>
                <w:rFonts w:ascii="Arial" w:eastAsia="Times New Roman" w:hAnsi="Arial" w:cs="Arial"/>
                <w:bCs/>
                <w:noProof/>
              </w:rPr>
              <w:t> </w:t>
            </w:r>
            <w:r w:rsidRPr="00F67BA6">
              <w:rPr>
                <w:rFonts w:ascii="Arial" w:eastAsia="Times New Roman" w:hAnsi="Arial" w:cs="Arial"/>
                <w:bCs/>
                <w:noProof/>
              </w:rPr>
              <w:t> </w:t>
            </w:r>
            <w:r w:rsidRPr="00F67BA6">
              <w:rPr>
                <w:rFonts w:ascii="Arial" w:eastAsia="Times New Roman" w:hAnsi="Arial" w:cs="Arial"/>
                <w:bCs/>
              </w:rPr>
              <w:fldChar w:fldCharType="end"/>
            </w:r>
            <w:r w:rsidRPr="00F67BA6">
              <w:rPr>
                <w:rFonts w:ascii="Arial" w:eastAsia="Times New Roman" w:hAnsi="Arial" w:cs="Arial"/>
                <w:bCs/>
              </w:rPr>
              <w:t xml:space="preserve"> </w:t>
            </w:r>
          </w:p>
          <w:p w14:paraId="3E886253" w14:textId="77777777" w:rsidR="00707AB2" w:rsidRPr="00F67BA6" w:rsidRDefault="00707AB2" w:rsidP="00F67BA6">
            <w:pPr>
              <w:widowControl w:val="0"/>
              <w:autoSpaceDE w:val="0"/>
              <w:autoSpaceDN w:val="0"/>
              <w:adjustRightInd w:val="0"/>
              <w:spacing w:after="180" w:line="240" w:lineRule="auto"/>
              <w:jc w:val="right"/>
              <w:rPr>
                <w:rFonts w:ascii="Arial" w:eastAsia="Times New Roman" w:hAnsi="Arial" w:cs="Arial"/>
              </w:rPr>
            </w:pPr>
            <w:r w:rsidRPr="00F67BA6">
              <w:rPr>
                <w:rFonts w:ascii="Arial" w:eastAsia="Times New Roman" w:hAnsi="Arial" w:cs="Arial"/>
              </w:rPr>
              <w:t xml:space="preserve">Your ref: </w:t>
            </w:r>
            <w:r w:rsidRPr="00F67BA6">
              <w:rPr>
                <w:rFonts w:ascii="Arial" w:eastAsia="Times New Roman" w:hAnsi="Arial" w:cs="Arial"/>
              </w:rPr>
              <w:fldChar w:fldCharType="begin">
                <w:ffData>
                  <w:name w:val="Text1"/>
                  <w:enabled/>
                  <w:calcOnExit w:val="0"/>
                  <w:textInput/>
                </w:ffData>
              </w:fldChar>
            </w:r>
            <w:r w:rsidRPr="00F67BA6">
              <w:rPr>
                <w:rFonts w:ascii="Arial" w:eastAsia="Times New Roman" w:hAnsi="Arial" w:cs="Arial"/>
              </w:rPr>
              <w:instrText xml:space="preserve"> FORMTEXT </w:instrText>
            </w:r>
            <w:r w:rsidRPr="00F67BA6">
              <w:rPr>
                <w:rFonts w:ascii="Arial" w:eastAsia="Times New Roman" w:hAnsi="Arial" w:cs="Arial"/>
              </w:rPr>
            </w:r>
            <w:r w:rsidRPr="00F67BA6">
              <w:rPr>
                <w:rFonts w:ascii="Arial" w:eastAsia="Times New Roman" w:hAnsi="Arial" w:cs="Arial"/>
              </w:rPr>
              <w:fldChar w:fldCharType="separate"/>
            </w:r>
            <w:r w:rsidRPr="00F67BA6">
              <w:rPr>
                <w:rFonts w:ascii="Arial" w:eastAsia="Times New Roman" w:hAnsi="Arial" w:cs="Arial"/>
                <w:noProof/>
              </w:rPr>
              <w:t> </w:t>
            </w:r>
            <w:r w:rsidRPr="00F67BA6">
              <w:rPr>
                <w:rFonts w:ascii="Arial" w:eastAsia="Times New Roman" w:hAnsi="Arial" w:cs="Arial"/>
                <w:noProof/>
              </w:rPr>
              <w:t> </w:t>
            </w:r>
            <w:r w:rsidRPr="00F67BA6">
              <w:rPr>
                <w:rFonts w:ascii="Arial" w:eastAsia="Times New Roman" w:hAnsi="Arial" w:cs="Arial"/>
                <w:noProof/>
              </w:rPr>
              <w:t> </w:t>
            </w:r>
            <w:r w:rsidRPr="00F67BA6">
              <w:rPr>
                <w:rFonts w:ascii="Arial" w:eastAsia="Times New Roman" w:hAnsi="Arial" w:cs="Arial"/>
                <w:noProof/>
              </w:rPr>
              <w:t> </w:t>
            </w:r>
            <w:r w:rsidRPr="00F67BA6">
              <w:rPr>
                <w:rFonts w:ascii="Arial" w:eastAsia="Times New Roman" w:hAnsi="Arial" w:cs="Arial"/>
                <w:noProof/>
              </w:rPr>
              <w:t> </w:t>
            </w:r>
            <w:r w:rsidRPr="00F67BA6">
              <w:rPr>
                <w:rFonts w:ascii="Arial" w:eastAsia="Times New Roman" w:hAnsi="Arial" w:cs="Arial"/>
              </w:rPr>
              <w:fldChar w:fldCharType="end"/>
            </w:r>
          </w:p>
        </w:tc>
      </w:tr>
    </w:tbl>
    <w:p w14:paraId="7A5C51CE" w14:textId="77777777" w:rsidR="00F67BA6" w:rsidRPr="00F67BA6" w:rsidRDefault="00F67BA6" w:rsidP="00F67BA6">
      <w:pPr>
        <w:widowControl w:val="0"/>
        <w:autoSpaceDE w:val="0"/>
        <w:autoSpaceDN w:val="0"/>
        <w:adjustRightInd w:val="0"/>
        <w:spacing w:before="240" w:after="120" w:line="720" w:lineRule="auto"/>
        <w:rPr>
          <w:rFonts w:ascii="Arial" w:eastAsia="Times New Roman" w:hAnsi="Arial" w:cs="Arial"/>
        </w:rPr>
      </w:pPr>
      <w:r w:rsidRPr="00F67BA6">
        <w:rPr>
          <w:rFonts w:ascii="Arial" w:eastAsia="Times New Roman" w:hAnsi="Arial" w:cs="Arial"/>
        </w:rPr>
        <w:t>[</w:t>
      </w:r>
      <w:r w:rsidRPr="00F67BA6">
        <w:rPr>
          <w:rFonts w:ascii="Arial" w:eastAsia="Times New Roman" w:hAnsi="Arial" w:cs="Arial"/>
          <w:highlight w:val="lightGray"/>
        </w:rPr>
        <w:t>Date</w:t>
      </w:r>
      <w:r w:rsidRPr="00F67BA6">
        <w:rPr>
          <w:rFonts w:ascii="Arial" w:eastAsia="Times New Roman" w:hAnsi="Arial" w:cs="Arial"/>
        </w:rPr>
        <w:t>]</w:t>
      </w:r>
    </w:p>
    <w:p w14:paraId="190EEEE6"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Dear </w:t>
      </w:r>
      <w:r w:rsidRPr="00F67BA6">
        <w:rPr>
          <w:rFonts w:ascii="Arial" w:eastAsia="Times New Roman" w:hAnsi="Arial" w:cs="Arial"/>
        </w:rPr>
        <w:fldChar w:fldCharType="begin">
          <w:ffData>
            <w:name w:val=""/>
            <w:enabled/>
            <w:calcOnExit w:val="0"/>
            <w:textInput>
              <w:default w:val="Title - Surname"/>
            </w:textInput>
          </w:ffData>
        </w:fldChar>
      </w:r>
      <w:r w:rsidRPr="00F67BA6">
        <w:rPr>
          <w:rFonts w:ascii="Arial" w:eastAsia="Times New Roman" w:hAnsi="Arial" w:cs="Arial"/>
        </w:rPr>
        <w:instrText xml:space="preserve"> FORMTEXT </w:instrText>
      </w:r>
      <w:r w:rsidRPr="00F67BA6">
        <w:rPr>
          <w:rFonts w:ascii="Arial" w:eastAsia="Times New Roman" w:hAnsi="Arial" w:cs="Arial"/>
        </w:rPr>
      </w:r>
      <w:r w:rsidRPr="00F67BA6">
        <w:rPr>
          <w:rFonts w:ascii="Arial" w:eastAsia="Times New Roman" w:hAnsi="Arial" w:cs="Arial"/>
        </w:rPr>
        <w:fldChar w:fldCharType="separate"/>
      </w:r>
      <w:r w:rsidRPr="00F67BA6">
        <w:rPr>
          <w:rFonts w:ascii="Arial" w:eastAsia="Times New Roman" w:hAnsi="Arial" w:cs="Arial"/>
          <w:noProof/>
        </w:rPr>
        <w:t>Title – Surname</w:t>
      </w:r>
      <w:r w:rsidRPr="00F67BA6">
        <w:rPr>
          <w:rFonts w:ascii="Arial" w:eastAsia="Times New Roman" w:hAnsi="Arial" w:cs="Arial"/>
        </w:rPr>
        <w:fldChar w:fldCharType="end"/>
      </w:r>
    </w:p>
    <w:p w14:paraId="6CEFBA81"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
          <w:bCs/>
        </w:rPr>
      </w:pPr>
      <w:r w:rsidRPr="00F67BA6">
        <w:rPr>
          <w:rFonts w:ascii="Arial" w:eastAsia="Times New Roman" w:hAnsi="Arial" w:cs="Arial"/>
          <w:b/>
          <w:bCs/>
        </w:rPr>
        <w:t>Government information access application – information relating to government affairs</w:t>
      </w:r>
    </w:p>
    <w:p w14:paraId="43D2D59B" w14:textId="77777777" w:rsidR="00707AB2" w:rsidRPr="00F67BA6" w:rsidRDefault="00707AB2" w:rsidP="00F67BA6">
      <w:pPr>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On [</w:t>
      </w:r>
      <w:r w:rsidRPr="00F67BA6">
        <w:rPr>
          <w:rFonts w:ascii="Arial" w:eastAsia="Times New Roman" w:hAnsi="Arial" w:cs="Arial"/>
          <w:bCs/>
          <w:highlight w:val="lightGray"/>
        </w:rPr>
        <w:t>date</w:t>
      </w:r>
      <w:r w:rsidRPr="00F67BA6">
        <w:rPr>
          <w:rFonts w:ascii="Arial" w:eastAsia="Times New Roman" w:hAnsi="Arial" w:cs="Arial"/>
          <w:bCs/>
        </w:rPr>
        <w:t>], [</w:t>
      </w:r>
      <w:r w:rsidRPr="00F67BA6">
        <w:rPr>
          <w:rFonts w:ascii="Arial" w:eastAsia="Times New Roman" w:hAnsi="Arial" w:cs="Arial"/>
          <w:bCs/>
          <w:highlight w:val="lightGray"/>
        </w:rPr>
        <w:t>agency</w:t>
      </w:r>
      <w:r w:rsidRPr="00F67BA6">
        <w:rPr>
          <w:rFonts w:ascii="Arial" w:eastAsia="Times New Roman" w:hAnsi="Arial" w:cs="Arial"/>
          <w:bCs/>
        </w:rPr>
        <w:t xml:space="preserve">] received an access application under the </w:t>
      </w:r>
      <w:r w:rsidRPr="00F67BA6">
        <w:rPr>
          <w:rFonts w:ascii="Arial" w:eastAsia="Times New Roman" w:hAnsi="Arial" w:cs="Arial"/>
          <w:bCs/>
          <w:i/>
        </w:rPr>
        <w:t xml:space="preserve">Government Information (Public Access) Act 2009 </w:t>
      </w:r>
      <w:r w:rsidRPr="00F67BA6">
        <w:rPr>
          <w:rFonts w:ascii="Arial" w:eastAsia="Times New Roman" w:hAnsi="Arial" w:cs="Arial"/>
          <w:bCs/>
        </w:rPr>
        <w:t xml:space="preserve">(GIPA Act). I am authorised to decide whether the information should be released to the applicant. </w:t>
      </w:r>
    </w:p>
    <w:p w14:paraId="27A1E571" w14:textId="32DF46A2" w:rsidR="00707AB2" w:rsidRPr="00F67BA6" w:rsidRDefault="00707AB2" w:rsidP="00F67BA6">
      <w:pPr>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Some of the information requested in the access application relates to the affairs of the </w:t>
      </w:r>
      <w:r w:rsidR="008D642B">
        <w:rPr>
          <w:rFonts w:ascii="Arial" w:eastAsia="Times New Roman" w:hAnsi="Arial" w:cs="Arial"/>
          <w:bCs/>
        </w:rPr>
        <w:t>[</w:t>
      </w:r>
      <w:r w:rsidRPr="0045182A">
        <w:rPr>
          <w:rFonts w:ascii="Arial" w:eastAsia="Times New Roman" w:hAnsi="Arial" w:cs="Arial"/>
          <w:bCs/>
          <w:highlight w:val="lightGray"/>
        </w:rPr>
        <w:t>Commonwealth/ State/ Territory</w:t>
      </w:r>
      <w:r w:rsidRPr="00F67BA6">
        <w:rPr>
          <w:rFonts w:ascii="Arial" w:eastAsia="Times New Roman" w:hAnsi="Arial" w:cs="Arial"/>
          <w:bCs/>
        </w:rPr>
        <w:t xml:space="preserve">] Government. I am therefore required to consult with you before making my decision. The purpose of consultation is to determine whether or not you object to the release of part, or all, of the information and your reasons for any objection. </w:t>
      </w:r>
    </w:p>
    <w:p w14:paraId="5B4F6601" w14:textId="6F263348" w:rsidR="00707AB2" w:rsidRPr="00F67BA6" w:rsidRDefault="00707AB2" w:rsidP="00F67BA6">
      <w:pPr>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The information relates to the affairs of the </w:t>
      </w:r>
      <w:r w:rsidR="008D642B">
        <w:rPr>
          <w:rFonts w:ascii="Arial" w:eastAsia="Times New Roman" w:hAnsi="Arial" w:cs="Arial"/>
          <w:bCs/>
        </w:rPr>
        <w:t>[</w:t>
      </w:r>
      <w:r w:rsidRPr="0045182A">
        <w:rPr>
          <w:rFonts w:ascii="Arial" w:eastAsia="Times New Roman" w:hAnsi="Arial" w:cs="Arial"/>
          <w:bCs/>
          <w:highlight w:val="lightGray"/>
        </w:rPr>
        <w:t>Commonwealth/</w:t>
      </w:r>
      <w:r w:rsidR="008D642B" w:rsidRPr="0045182A">
        <w:rPr>
          <w:rFonts w:ascii="Arial" w:eastAsia="Times New Roman" w:hAnsi="Arial" w:cs="Arial"/>
          <w:bCs/>
          <w:highlight w:val="lightGray"/>
        </w:rPr>
        <w:t xml:space="preserve"> </w:t>
      </w:r>
      <w:r w:rsidRPr="0045182A">
        <w:rPr>
          <w:rFonts w:ascii="Arial" w:eastAsia="Times New Roman" w:hAnsi="Arial" w:cs="Arial"/>
          <w:bCs/>
          <w:highlight w:val="lightGray"/>
        </w:rPr>
        <w:t>State/ Territory</w:t>
      </w:r>
      <w:r w:rsidR="008D642B">
        <w:rPr>
          <w:rFonts w:ascii="Arial" w:eastAsia="Times New Roman" w:hAnsi="Arial" w:cs="Arial"/>
          <w:bCs/>
        </w:rPr>
        <w:t>]</w:t>
      </w:r>
      <w:r w:rsidRPr="00F67BA6">
        <w:rPr>
          <w:rFonts w:ascii="Arial" w:eastAsia="Times New Roman" w:hAnsi="Arial" w:cs="Arial"/>
          <w:bCs/>
        </w:rPr>
        <w:t xml:space="preserve"> Government because [</w:t>
      </w:r>
      <w:r w:rsidRPr="00F67BA6">
        <w:rPr>
          <w:rFonts w:ascii="Arial" w:eastAsia="Times New Roman" w:hAnsi="Arial" w:cs="Arial"/>
          <w:bCs/>
          <w:highlight w:val="lightGray"/>
        </w:rPr>
        <w:t>Insert brief description of information and how it relates</w:t>
      </w:r>
      <w:r w:rsidRPr="00F67BA6">
        <w:rPr>
          <w:rFonts w:ascii="Arial" w:eastAsia="Times New Roman" w:hAnsi="Arial" w:cs="Arial"/>
          <w:bCs/>
        </w:rPr>
        <w:t>].</w:t>
      </w:r>
    </w:p>
    <w:p w14:paraId="49E80ABB" w14:textId="77777777" w:rsidR="00707AB2" w:rsidRPr="00E420DE" w:rsidRDefault="00707AB2" w:rsidP="00F67BA6">
      <w:pPr>
        <w:widowControl w:val="0"/>
        <w:autoSpaceDE w:val="0"/>
        <w:autoSpaceDN w:val="0"/>
        <w:adjustRightInd w:val="0"/>
        <w:spacing w:after="120" w:line="240" w:lineRule="auto"/>
        <w:rPr>
          <w:rFonts w:ascii="Arial" w:eastAsia="Times New Roman" w:hAnsi="Arial" w:cs="Arial"/>
          <w:b/>
        </w:rPr>
      </w:pPr>
      <w:r w:rsidRPr="0045182A">
        <w:rPr>
          <w:rFonts w:ascii="Arial" w:eastAsia="Times New Roman" w:hAnsi="Arial" w:cs="Arial"/>
          <w:b/>
          <w:highlight w:val="lightGray"/>
        </w:rPr>
        <w:t>Or</w:t>
      </w:r>
    </w:p>
    <w:p w14:paraId="65F07E06" w14:textId="79D712E9"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The information relating to the affairs of the </w:t>
      </w:r>
      <w:r w:rsidR="0053678D">
        <w:rPr>
          <w:rFonts w:ascii="Arial" w:eastAsia="Times New Roman" w:hAnsi="Arial" w:cs="Arial"/>
          <w:bCs/>
        </w:rPr>
        <w:t>[</w:t>
      </w:r>
      <w:r w:rsidRPr="0045182A">
        <w:rPr>
          <w:rFonts w:ascii="Arial" w:eastAsia="Times New Roman" w:hAnsi="Arial" w:cs="Arial"/>
          <w:bCs/>
          <w:highlight w:val="lightGray"/>
        </w:rPr>
        <w:t>Commonwealth/</w:t>
      </w:r>
      <w:r w:rsidR="0053678D" w:rsidRPr="0045182A">
        <w:rPr>
          <w:rFonts w:ascii="Arial" w:eastAsia="Times New Roman" w:hAnsi="Arial" w:cs="Arial"/>
          <w:bCs/>
          <w:highlight w:val="lightGray"/>
        </w:rPr>
        <w:t xml:space="preserve"> </w:t>
      </w:r>
      <w:r w:rsidRPr="0045182A">
        <w:rPr>
          <w:rFonts w:ascii="Arial" w:eastAsia="Times New Roman" w:hAnsi="Arial" w:cs="Arial"/>
          <w:bCs/>
          <w:highlight w:val="lightGray"/>
        </w:rPr>
        <w:t>State/</w:t>
      </w:r>
      <w:r w:rsidR="0053678D" w:rsidRPr="0045182A">
        <w:rPr>
          <w:rFonts w:ascii="Arial" w:eastAsia="Times New Roman" w:hAnsi="Arial" w:cs="Arial"/>
          <w:bCs/>
          <w:highlight w:val="lightGray"/>
        </w:rPr>
        <w:t xml:space="preserve"> </w:t>
      </w:r>
      <w:r w:rsidRPr="0045182A">
        <w:rPr>
          <w:rFonts w:ascii="Arial" w:eastAsia="Times New Roman" w:hAnsi="Arial" w:cs="Arial"/>
          <w:bCs/>
          <w:highlight w:val="lightGray"/>
        </w:rPr>
        <w:t>Territory</w:t>
      </w:r>
      <w:r w:rsidR="0053678D">
        <w:rPr>
          <w:rFonts w:ascii="Arial" w:eastAsia="Times New Roman" w:hAnsi="Arial" w:cs="Arial"/>
          <w:bCs/>
        </w:rPr>
        <w:t>]</w:t>
      </w:r>
      <w:r w:rsidRPr="00F67BA6">
        <w:rPr>
          <w:rFonts w:ascii="Arial" w:eastAsia="Times New Roman" w:hAnsi="Arial" w:cs="Arial"/>
          <w:bCs/>
        </w:rPr>
        <w:t xml:space="preserve"> Government is attached. I have redacted information where appropriate to prevent the release of particular information that does not release to the affairs of the </w:t>
      </w:r>
      <w:r w:rsidR="0053678D">
        <w:rPr>
          <w:rFonts w:ascii="Arial" w:eastAsia="Times New Roman" w:hAnsi="Arial" w:cs="Arial"/>
          <w:bCs/>
        </w:rPr>
        <w:t>[</w:t>
      </w:r>
      <w:r w:rsidRPr="0045182A">
        <w:rPr>
          <w:rFonts w:ascii="Arial" w:eastAsia="Times New Roman" w:hAnsi="Arial" w:cs="Arial"/>
          <w:bCs/>
          <w:highlight w:val="lightGray"/>
        </w:rPr>
        <w:t>Commonwealth/</w:t>
      </w:r>
      <w:r w:rsidR="0053678D" w:rsidRPr="0045182A">
        <w:rPr>
          <w:rFonts w:ascii="Arial" w:eastAsia="Times New Roman" w:hAnsi="Arial" w:cs="Arial"/>
          <w:bCs/>
          <w:highlight w:val="lightGray"/>
        </w:rPr>
        <w:t xml:space="preserve"> </w:t>
      </w:r>
      <w:r w:rsidRPr="0045182A">
        <w:rPr>
          <w:rFonts w:ascii="Arial" w:eastAsia="Times New Roman" w:hAnsi="Arial" w:cs="Arial"/>
          <w:bCs/>
          <w:highlight w:val="lightGray"/>
        </w:rPr>
        <w:t>State/</w:t>
      </w:r>
      <w:r w:rsidR="0053678D" w:rsidRPr="0045182A">
        <w:rPr>
          <w:rFonts w:ascii="Arial" w:eastAsia="Times New Roman" w:hAnsi="Arial" w:cs="Arial"/>
          <w:bCs/>
          <w:highlight w:val="lightGray"/>
        </w:rPr>
        <w:t xml:space="preserve"> </w:t>
      </w:r>
      <w:r w:rsidRPr="0045182A">
        <w:rPr>
          <w:rFonts w:ascii="Arial" w:eastAsia="Times New Roman" w:hAnsi="Arial" w:cs="Arial"/>
          <w:bCs/>
          <w:highlight w:val="lightGray"/>
        </w:rPr>
        <w:t>Territory</w:t>
      </w:r>
      <w:r w:rsidR="0053678D">
        <w:rPr>
          <w:rFonts w:ascii="Arial" w:eastAsia="Times New Roman" w:hAnsi="Arial" w:cs="Arial"/>
          <w:bCs/>
        </w:rPr>
        <w:t>]</w:t>
      </w:r>
      <w:r w:rsidRPr="00F67BA6">
        <w:rPr>
          <w:rFonts w:ascii="Arial" w:eastAsia="Times New Roman" w:hAnsi="Arial" w:cs="Arial"/>
          <w:bCs/>
        </w:rPr>
        <w:t xml:space="preserve"> Government.</w:t>
      </w:r>
    </w:p>
    <w:p w14:paraId="561FA111"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w:t>
      </w:r>
      <w:r w:rsidRPr="00F67BA6">
        <w:rPr>
          <w:rFonts w:ascii="Arial" w:eastAsia="Times New Roman" w:hAnsi="Arial" w:cs="Arial"/>
          <w:bCs/>
          <w:highlight w:val="lightGray"/>
        </w:rPr>
        <w:t>Some agencies may prefer to provide the third party with a copy of the relevant information, redacting information where appropriate to comply with privacy obligations and to prevent the release of information that may be the subject of an overriding public interest consideration against disclosure</w:t>
      </w:r>
      <w:r w:rsidRPr="00F67BA6">
        <w:rPr>
          <w:rFonts w:ascii="Arial" w:eastAsia="Times New Roman" w:hAnsi="Arial" w:cs="Arial"/>
          <w:bCs/>
        </w:rPr>
        <w:t>.]</w:t>
      </w:r>
    </w:p>
    <w:p w14:paraId="1672F0CE"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
          <w:bCs/>
        </w:rPr>
      </w:pPr>
      <w:r w:rsidRPr="00F67BA6">
        <w:rPr>
          <w:rFonts w:ascii="Arial" w:eastAsia="Times New Roman" w:hAnsi="Arial" w:cs="Arial"/>
          <w:b/>
          <w:bCs/>
        </w:rPr>
        <w:t>How the access application will be decided</w:t>
      </w:r>
    </w:p>
    <w:p w14:paraId="528CCA54"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Under the GIPA Act, government information must be released to an applicant unless there is an overriding public interest against doing so. </w:t>
      </w:r>
    </w:p>
    <w:p w14:paraId="7E3ADAE5"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To decide whether or not to release the requested information, I must balance any public interest considerations in favour of disclosing the information against any public interest considerations against disclosing the information. </w:t>
      </w:r>
    </w:p>
    <w:p w14:paraId="32EC6FFD"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Consulting with you forms an important part of this process. If you consent to the release of the information that relates to your agency’s affairs, your consent may support the public interest considerations in favour of disclosure. On the other hand, if you object to the release of the information, your objection may contribute to the weight of the considerations against disclosure.</w:t>
      </w:r>
    </w:p>
    <w:p w14:paraId="33910CDC"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The only public interest considerations against disclosure that I can take into account are listed in the table at section 14 of the GIPA Act (a copy of this section is enclosed for your reference). This means that any objection you make about the release of your personal information can only be considered in the context of those considerations. </w:t>
      </w:r>
    </w:p>
    <w:p w14:paraId="5EA7267E"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
          <w:bCs/>
        </w:rPr>
      </w:pPr>
      <w:r w:rsidRPr="00F67BA6">
        <w:rPr>
          <w:rFonts w:ascii="Arial" w:eastAsia="Times New Roman" w:hAnsi="Arial" w:cs="Arial"/>
          <w:b/>
          <w:bCs/>
        </w:rPr>
        <w:lastRenderedPageBreak/>
        <w:t xml:space="preserve">What you need to do </w:t>
      </w:r>
    </w:p>
    <w:p w14:paraId="4D7C900E"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If you object to the release of the information in this instance, please advise within </w:t>
      </w:r>
      <w:r w:rsidRPr="00F67BA6">
        <w:rPr>
          <w:rFonts w:ascii="Arial" w:eastAsia="Times New Roman" w:hAnsi="Arial" w:cs="Arial"/>
          <w:b/>
          <w:bCs/>
        </w:rPr>
        <w:t>5 working days</w:t>
      </w:r>
      <w:r w:rsidRPr="00F67BA6">
        <w:rPr>
          <w:rFonts w:ascii="Arial" w:eastAsia="Times New Roman" w:hAnsi="Arial" w:cs="Arial"/>
          <w:bCs/>
        </w:rPr>
        <w:t xml:space="preserve"> of receiving this letter. Please also provide any reasons for your objection. </w:t>
      </w:r>
    </w:p>
    <w:p w14:paraId="3EAF5296"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When deciding the access application, I will take into account any objection that you make. However, I may still decide to release the information despite your objection, if the public interest in favour of releasing the information outweighs the considerations against disclosure. If this is the outcome, I will notify you of the decision and you will have a right to ask for the decision to be reviewed. </w:t>
      </w:r>
    </w:p>
    <w:p w14:paraId="670014BD" w14:textId="2F731A3B"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 xml:space="preserve">Please see the enclosed </w:t>
      </w:r>
      <w:hyperlink r:id="rId7" w:history="1">
        <w:r w:rsidRPr="00DE4519">
          <w:rPr>
            <w:rStyle w:val="Hyperlink"/>
            <w:rFonts w:ascii="Arial" w:eastAsia="Times New Roman" w:hAnsi="Arial" w:cs="Arial"/>
            <w:bCs/>
            <w:i/>
            <w:iCs/>
          </w:rPr>
          <w:t>IPC Guideline 5: Consultation on public interest considerations</w:t>
        </w:r>
      </w:hyperlink>
      <w:r w:rsidRPr="00F67BA6">
        <w:rPr>
          <w:rFonts w:ascii="Arial" w:eastAsia="Times New Roman" w:hAnsi="Arial" w:cs="Arial"/>
          <w:bCs/>
        </w:rPr>
        <w:t>.</w:t>
      </w:r>
    </w:p>
    <w:p w14:paraId="0928851C" w14:textId="77777777" w:rsidR="00707AB2" w:rsidRPr="00F67BA6" w:rsidRDefault="00707AB2" w:rsidP="00F67BA6">
      <w:pPr>
        <w:widowControl w:val="0"/>
        <w:autoSpaceDE w:val="0"/>
        <w:autoSpaceDN w:val="0"/>
        <w:adjustRightInd w:val="0"/>
        <w:spacing w:after="120" w:line="240" w:lineRule="auto"/>
        <w:rPr>
          <w:rFonts w:ascii="Arial" w:eastAsia="Times New Roman" w:hAnsi="Arial" w:cs="Arial"/>
          <w:bCs/>
        </w:rPr>
      </w:pPr>
      <w:r w:rsidRPr="00F67BA6">
        <w:rPr>
          <w:rFonts w:ascii="Arial" w:eastAsia="Times New Roman" w:hAnsi="Arial" w:cs="Arial"/>
          <w:bCs/>
        </w:rPr>
        <w:t>If you have any questions, please contact [</w:t>
      </w:r>
      <w:r w:rsidRPr="00F67BA6">
        <w:rPr>
          <w:rFonts w:ascii="Arial" w:eastAsia="Times New Roman" w:hAnsi="Arial" w:cs="Arial"/>
          <w:bCs/>
          <w:highlight w:val="lightGray"/>
        </w:rPr>
        <w:t>name</w:t>
      </w:r>
      <w:r w:rsidRPr="00F67BA6">
        <w:rPr>
          <w:rFonts w:ascii="Arial" w:eastAsia="Times New Roman" w:hAnsi="Arial" w:cs="Arial"/>
          <w:bCs/>
        </w:rPr>
        <w:t>], on [</w:t>
      </w:r>
      <w:r w:rsidRPr="00F67BA6">
        <w:rPr>
          <w:rFonts w:ascii="Arial" w:eastAsia="Times New Roman" w:hAnsi="Arial" w:cs="Arial"/>
          <w:bCs/>
          <w:highlight w:val="lightGray"/>
        </w:rPr>
        <w:t>number</w:t>
      </w:r>
      <w:r w:rsidRPr="00F67BA6">
        <w:rPr>
          <w:rFonts w:ascii="Arial" w:eastAsia="Times New Roman" w:hAnsi="Arial" w:cs="Arial"/>
          <w:bCs/>
        </w:rPr>
        <w:t>].</w:t>
      </w:r>
    </w:p>
    <w:p w14:paraId="72872C9B" w14:textId="1ECC5731" w:rsidR="00707AB2" w:rsidRPr="00F67BA6" w:rsidRDefault="00707AB2" w:rsidP="00F67BA6">
      <w:pPr>
        <w:widowControl w:val="0"/>
        <w:autoSpaceDE w:val="0"/>
        <w:autoSpaceDN w:val="0"/>
        <w:adjustRightInd w:val="0"/>
        <w:spacing w:after="180" w:line="720" w:lineRule="auto"/>
        <w:rPr>
          <w:rFonts w:ascii="Arial" w:eastAsia="Times New Roman" w:hAnsi="Arial" w:cs="Arial"/>
          <w:bCs/>
        </w:rPr>
      </w:pPr>
      <w:r w:rsidRPr="00F67BA6">
        <w:rPr>
          <w:rFonts w:ascii="Arial" w:eastAsia="Times New Roman" w:hAnsi="Arial" w:cs="Arial"/>
          <w:bCs/>
        </w:rPr>
        <w:t xml:space="preserve">Yours </w:t>
      </w:r>
      <w:r w:rsidR="00E420DE">
        <w:rPr>
          <w:rFonts w:ascii="Arial" w:eastAsia="Times New Roman" w:hAnsi="Arial" w:cs="Arial"/>
          <w:bCs/>
        </w:rPr>
        <w:t>sincerely</w:t>
      </w:r>
    </w:p>
    <w:p w14:paraId="46C7214E" w14:textId="77777777" w:rsidR="00707AB2" w:rsidRPr="00F67BA6" w:rsidRDefault="00707AB2" w:rsidP="00707AB2">
      <w:pPr>
        <w:widowControl w:val="0"/>
        <w:autoSpaceDE w:val="0"/>
        <w:autoSpaceDN w:val="0"/>
        <w:adjustRightInd w:val="0"/>
        <w:spacing w:after="0" w:line="240" w:lineRule="auto"/>
        <w:rPr>
          <w:rFonts w:ascii="Arial" w:eastAsia="Times New Roman" w:hAnsi="Arial" w:cs="Arial"/>
          <w:bCs/>
        </w:rPr>
      </w:pPr>
      <w:r w:rsidRPr="00F67BA6">
        <w:rPr>
          <w:rFonts w:ascii="Arial" w:eastAsia="Times New Roman" w:hAnsi="Arial" w:cs="Arial"/>
          <w:bCs/>
        </w:rPr>
        <w:fldChar w:fldCharType="begin">
          <w:ffData>
            <w:name w:val="Text2"/>
            <w:enabled/>
            <w:calcOnExit w:val="0"/>
            <w:textInput>
              <w:default w:val="Name"/>
            </w:textInput>
          </w:ffData>
        </w:fldChar>
      </w:r>
      <w:r w:rsidRPr="00F67BA6">
        <w:rPr>
          <w:rFonts w:ascii="Arial" w:eastAsia="Times New Roman" w:hAnsi="Arial" w:cs="Arial"/>
          <w:bCs/>
        </w:rPr>
        <w:instrText xml:space="preserve"> FORMTEXT </w:instrText>
      </w:r>
      <w:r w:rsidRPr="00F67BA6">
        <w:rPr>
          <w:rFonts w:ascii="Arial" w:eastAsia="Times New Roman" w:hAnsi="Arial" w:cs="Arial"/>
          <w:bCs/>
        </w:rPr>
      </w:r>
      <w:r w:rsidRPr="00F67BA6">
        <w:rPr>
          <w:rFonts w:ascii="Arial" w:eastAsia="Times New Roman" w:hAnsi="Arial" w:cs="Arial"/>
          <w:bCs/>
        </w:rPr>
        <w:fldChar w:fldCharType="separate"/>
      </w:r>
      <w:r w:rsidRPr="00F67BA6">
        <w:rPr>
          <w:rFonts w:ascii="Arial" w:eastAsia="Times New Roman" w:hAnsi="Arial" w:cs="Arial"/>
          <w:bCs/>
          <w:noProof/>
        </w:rPr>
        <w:t>Name</w:t>
      </w:r>
      <w:r w:rsidRPr="00F67BA6">
        <w:rPr>
          <w:rFonts w:ascii="Arial" w:eastAsia="Times New Roman" w:hAnsi="Arial" w:cs="Arial"/>
          <w:bCs/>
        </w:rPr>
        <w:fldChar w:fldCharType="end"/>
      </w:r>
    </w:p>
    <w:p w14:paraId="605595DC" w14:textId="77777777" w:rsidR="00707AB2" w:rsidRPr="00F67BA6" w:rsidRDefault="00707AB2" w:rsidP="00E420DE">
      <w:pPr>
        <w:widowControl w:val="0"/>
        <w:autoSpaceDE w:val="0"/>
        <w:autoSpaceDN w:val="0"/>
        <w:adjustRightInd w:val="0"/>
        <w:spacing w:line="240" w:lineRule="auto"/>
        <w:rPr>
          <w:rFonts w:ascii="Arial" w:eastAsia="Times New Roman" w:hAnsi="Arial" w:cs="Arial"/>
          <w:bCs/>
        </w:rPr>
      </w:pPr>
      <w:r w:rsidRPr="00F67BA6">
        <w:rPr>
          <w:rFonts w:ascii="Arial" w:eastAsia="Times New Roman" w:hAnsi="Arial" w:cs="Arial"/>
          <w:bCs/>
        </w:rPr>
        <w:fldChar w:fldCharType="begin">
          <w:ffData>
            <w:name w:val="Text2"/>
            <w:enabled/>
            <w:calcOnExit w:val="0"/>
            <w:textInput>
              <w:default w:val="Name"/>
            </w:textInput>
          </w:ffData>
        </w:fldChar>
      </w:r>
      <w:r w:rsidRPr="00F67BA6">
        <w:rPr>
          <w:rFonts w:ascii="Arial" w:eastAsia="Times New Roman" w:hAnsi="Arial" w:cs="Arial"/>
          <w:bCs/>
        </w:rPr>
        <w:instrText xml:space="preserve"> FORMTEXT </w:instrText>
      </w:r>
      <w:r w:rsidRPr="00F67BA6">
        <w:rPr>
          <w:rFonts w:ascii="Arial" w:eastAsia="Times New Roman" w:hAnsi="Arial" w:cs="Arial"/>
          <w:bCs/>
        </w:rPr>
      </w:r>
      <w:r w:rsidRPr="00F67BA6">
        <w:rPr>
          <w:rFonts w:ascii="Arial" w:eastAsia="Times New Roman" w:hAnsi="Arial" w:cs="Arial"/>
          <w:bCs/>
        </w:rPr>
        <w:fldChar w:fldCharType="separate"/>
      </w:r>
      <w:r w:rsidRPr="00F67BA6">
        <w:rPr>
          <w:rFonts w:ascii="Arial" w:eastAsia="Times New Roman" w:hAnsi="Arial" w:cs="Arial"/>
          <w:bCs/>
          <w:noProof/>
        </w:rPr>
        <w:t>Position</w:t>
      </w:r>
      <w:r w:rsidRPr="00F67BA6">
        <w:rPr>
          <w:rFonts w:ascii="Arial" w:eastAsia="Times New Roman" w:hAnsi="Arial" w:cs="Arial"/>
          <w:bCs/>
        </w:rPr>
        <w:fldChar w:fldCharType="end"/>
      </w:r>
    </w:p>
    <w:p w14:paraId="1BD1D5B5" w14:textId="77777777" w:rsidR="00707AB2" w:rsidRPr="00F67BA6" w:rsidRDefault="00707AB2" w:rsidP="00E420DE">
      <w:pPr>
        <w:widowControl w:val="0"/>
        <w:autoSpaceDE w:val="0"/>
        <w:autoSpaceDN w:val="0"/>
        <w:adjustRightInd w:val="0"/>
        <w:spacing w:line="240" w:lineRule="auto"/>
        <w:rPr>
          <w:rFonts w:ascii="Arial" w:eastAsia="Times New Roman" w:hAnsi="Arial" w:cs="Arial"/>
          <w:b/>
        </w:rPr>
      </w:pPr>
      <w:r w:rsidRPr="00F67BA6">
        <w:rPr>
          <w:rFonts w:ascii="Arial" w:eastAsia="Times New Roman" w:hAnsi="Arial" w:cs="Arial"/>
          <w:b/>
        </w:rPr>
        <w:t>Encl.  [</w:t>
      </w:r>
      <w:r w:rsidRPr="00F67BA6">
        <w:rPr>
          <w:rFonts w:ascii="Arial" w:eastAsia="Times New Roman" w:hAnsi="Arial" w:cs="Arial"/>
          <w:b/>
          <w:highlight w:val="lightGray"/>
        </w:rPr>
        <w:t>TBC</w:t>
      </w:r>
      <w:r w:rsidRPr="00F67BA6">
        <w:rPr>
          <w:rFonts w:ascii="Arial" w:eastAsia="Times New Roman" w:hAnsi="Arial" w:cs="Arial"/>
          <w:b/>
        </w:rPr>
        <w:t>]</w:t>
      </w:r>
    </w:p>
    <w:p w14:paraId="7775021D" w14:textId="77777777" w:rsidR="00F67BA6" w:rsidRDefault="00F67BA6" w:rsidP="00707AB2">
      <w:pPr>
        <w:widowControl w:val="0"/>
        <w:autoSpaceDE w:val="0"/>
        <w:autoSpaceDN w:val="0"/>
        <w:adjustRightInd w:val="0"/>
        <w:spacing w:after="0" w:line="240" w:lineRule="auto"/>
        <w:rPr>
          <w:rFonts w:ascii="Arial" w:eastAsia="Times New Roman" w:hAnsi="Arial" w:cs="Arial"/>
          <w:b/>
          <w:szCs w:val="24"/>
        </w:rPr>
      </w:pPr>
    </w:p>
    <w:p w14:paraId="5A1CDBD7" w14:textId="5423AB71" w:rsidR="00F67BA6" w:rsidRPr="00707AB2" w:rsidRDefault="00F67BA6" w:rsidP="00707AB2">
      <w:pPr>
        <w:widowControl w:val="0"/>
        <w:autoSpaceDE w:val="0"/>
        <w:autoSpaceDN w:val="0"/>
        <w:adjustRightInd w:val="0"/>
        <w:spacing w:after="0" w:line="240" w:lineRule="auto"/>
        <w:rPr>
          <w:rFonts w:ascii="Arial" w:eastAsia="Times New Roman" w:hAnsi="Arial" w:cs="Arial"/>
          <w:b/>
          <w:szCs w:val="24"/>
        </w:rPr>
        <w:sectPr w:rsidR="00F67BA6" w:rsidRPr="00707AB2" w:rsidSect="00E420DE">
          <w:footerReference w:type="default" r:id="rId8"/>
          <w:pgSz w:w="11906" w:h="16838" w:code="9"/>
          <w:pgMar w:top="-851" w:right="1440" w:bottom="1276" w:left="1440" w:header="709" w:footer="269" w:gutter="0"/>
          <w:cols w:space="708"/>
          <w:docGrid w:linePitch="360"/>
        </w:sectPr>
      </w:pPr>
    </w:p>
    <w:tbl>
      <w:tblPr>
        <w:tblW w:w="5775" w:type="pct"/>
        <w:tblInd w:w="-657" w:type="dxa"/>
        <w:tblBorders>
          <w:top w:val="outset" w:sz="6" w:space="0" w:color="auto"/>
          <w:left w:val="outset" w:sz="6" w:space="0" w:color="auto"/>
          <w:bottom w:val="outset" w:sz="6" w:space="0" w:color="auto"/>
          <w:right w:val="outset" w:sz="6" w:space="0" w:color="auto"/>
        </w:tblBorders>
        <w:tblCellMar>
          <w:top w:w="27" w:type="dxa"/>
          <w:left w:w="27" w:type="dxa"/>
          <w:bottom w:w="27" w:type="dxa"/>
          <w:right w:w="27" w:type="dxa"/>
        </w:tblCellMar>
        <w:tblLook w:val="0000" w:firstRow="0" w:lastRow="0" w:firstColumn="0" w:lastColumn="0" w:noHBand="0" w:noVBand="0"/>
      </w:tblPr>
      <w:tblGrid>
        <w:gridCol w:w="10407"/>
      </w:tblGrid>
      <w:tr w:rsidR="00707AB2" w:rsidRPr="00707AB2" w14:paraId="0B679356" w14:textId="77777777" w:rsidTr="00D07806">
        <w:tc>
          <w:tcPr>
            <w:tcW w:w="5000" w:type="pct"/>
            <w:tcBorders>
              <w:top w:val="outset" w:sz="6" w:space="0" w:color="auto"/>
              <w:left w:val="outset" w:sz="6" w:space="0" w:color="auto"/>
              <w:bottom w:val="outset" w:sz="6" w:space="0" w:color="auto"/>
              <w:right w:val="outset" w:sz="6" w:space="0" w:color="auto"/>
            </w:tcBorders>
          </w:tcPr>
          <w:p w14:paraId="202AA3DE" w14:textId="62628B75" w:rsidR="00707AB2" w:rsidRPr="00DD68DC" w:rsidRDefault="00707AB2" w:rsidP="00241E13">
            <w:pPr>
              <w:pStyle w:val="ListParagraph"/>
              <w:numPr>
                <w:ilvl w:val="0"/>
                <w:numId w:val="1"/>
              </w:numPr>
              <w:pBdr>
                <w:right w:val="single" w:sz="6" w:space="5" w:color="FFFFFF"/>
              </w:pBdr>
              <w:spacing w:before="120" w:after="120" w:line="240" w:lineRule="auto"/>
              <w:contextualSpacing w:val="0"/>
              <w:rPr>
                <w:rFonts w:ascii="Arial" w:eastAsia="Times New Roman" w:hAnsi="Arial" w:cs="Arial"/>
                <w:b/>
                <w:sz w:val="20"/>
                <w:szCs w:val="20"/>
              </w:rPr>
            </w:pPr>
            <w:r w:rsidRPr="00DD68DC">
              <w:rPr>
                <w:rFonts w:ascii="Arial" w:eastAsia="Times New Roman" w:hAnsi="Arial" w:cs="Arial"/>
                <w:b/>
                <w:sz w:val="20"/>
                <w:szCs w:val="20"/>
              </w:rPr>
              <w:lastRenderedPageBreak/>
              <w:t>Responsible and effective government</w:t>
            </w:r>
          </w:p>
          <w:p w14:paraId="1EDD508B" w14:textId="77777777" w:rsidR="00707AB2" w:rsidRPr="00E420DE" w:rsidRDefault="00707AB2" w:rsidP="00241E13">
            <w:pPr>
              <w:pBdr>
                <w:right w:val="single" w:sz="6" w:space="5" w:color="FFFFFF"/>
              </w:pBdr>
              <w:spacing w:before="120" w:after="120" w:line="240" w:lineRule="auto"/>
              <w:ind w:left="680"/>
              <w:rPr>
                <w:rFonts w:ascii="Arial" w:eastAsia="Arial Unicode MS" w:hAnsi="Arial" w:cs="Arial"/>
                <w:sz w:val="20"/>
                <w:szCs w:val="20"/>
              </w:rPr>
            </w:pPr>
            <w:r w:rsidRPr="00E420DE">
              <w:rPr>
                <w:rFonts w:ascii="Arial" w:eastAsia="Arial Unicode MS" w:hAnsi="Arial" w:cs="Arial"/>
                <w:sz w:val="20"/>
                <w:szCs w:val="20"/>
              </w:rPr>
              <w:t xml:space="preserve">There is a public interest consideration against disclosure of information if disclosure of the information could reasonably be expected to have one or more of the following effects (whether in a particular case or generally): </w:t>
            </w:r>
          </w:p>
          <w:p w14:paraId="2B67B69E" w14:textId="172C7569"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(a)</w:t>
            </w:r>
            <w:r w:rsidR="00DD68DC">
              <w:rPr>
                <w:rFonts w:ascii="Arial" w:eastAsia="Times New Roman" w:hAnsi="Arial" w:cs="Arial"/>
                <w:bCs/>
                <w:sz w:val="20"/>
                <w:szCs w:val="20"/>
              </w:rPr>
              <w:t xml:space="preserve"> </w:t>
            </w:r>
            <w:r w:rsidRPr="00E420DE">
              <w:rPr>
                <w:rFonts w:ascii="Arial" w:eastAsia="Times New Roman" w:hAnsi="Arial" w:cs="Arial"/>
                <w:bCs/>
                <w:sz w:val="20"/>
                <w:szCs w:val="20"/>
              </w:rPr>
              <w:t>prejudice collective Ministerial responsibility,</w:t>
            </w:r>
          </w:p>
          <w:p w14:paraId="44D5A83C" w14:textId="1CEEAE84"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(b) prejudice Ministerial responsibility to Parliament,</w:t>
            </w:r>
          </w:p>
          <w:p w14:paraId="53A3E1A8" w14:textId="0A97FD26"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(c) prejudice relations with, or the obtaining of confidential information from, another government,</w:t>
            </w:r>
          </w:p>
          <w:p w14:paraId="5114DE65" w14:textId="78BD10FA"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(d) prejudice the supply to an agency of confidential information that facilitates the effective exercise of that agency’s functions,</w:t>
            </w:r>
          </w:p>
          <w:p w14:paraId="28A4A5E7" w14:textId="49999695"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(e) reveal a deliberation or consultation conducted, or an opinion, advice or recommendation given, in such a way as to prejudice a deliberative process of government or an agency,</w:t>
            </w:r>
          </w:p>
          <w:p w14:paraId="4F7D6742" w14:textId="49D919CA"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(f) prejudice the effective exercise by an agency of the agency’s functions,</w:t>
            </w:r>
          </w:p>
          <w:p w14:paraId="18EF2EBD" w14:textId="47F03B26"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(g) found an action against an agency for breach of confidence or otherwise result in the disclosure of information provided to an agency in confidence,</w:t>
            </w:r>
          </w:p>
          <w:p w14:paraId="2AE0C162" w14:textId="0EFBEEBE" w:rsidR="00707AB2" w:rsidRPr="00E420DE" w:rsidRDefault="00707AB2" w:rsidP="00241E13">
            <w:pPr>
              <w:pBdr>
                <w:right w:val="single" w:sz="6" w:space="5" w:color="FFFFFF"/>
              </w:pBdr>
              <w:spacing w:before="120" w:after="120" w:line="240" w:lineRule="auto"/>
              <w:ind w:left="1020" w:hanging="340"/>
              <w:rPr>
                <w:rFonts w:ascii="Arial" w:eastAsia="Arial Unicode MS" w:hAnsi="Arial" w:cs="Arial"/>
                <w:bCs/>
                <w:sz w:val="20"/>
                <w:szCs w:val="20"/>
              </w:rPr>
            </w:pPr>
            <w:r w:rsidRPr="00E420DE">
              <w:rPr>
                <w:rFonts w:ascii="Arial" w:eastAsia="Times New Roman" w:hAnsi="Arial" w:cs="Arial"/>
                <w:bCs/>
                <w:sz w:val="20"/>
                <w:szCs w:val="20"/>
              </w:rPr>
              <w:t>(h) prejudice the conduct, effectiveness or integrity of any audit, test, investigation or review conducted by or on behalf of an agency by revealing its purpose, conduct or results (whether or not commenced and whether or not completed).</w:t>
            </w:r>
          </w:p>
        </w:tc>
      </w:tr>
      <w:tr w:rsidR="00707AB2" w:rsidRPr="00707AB2" w14:paraId="1F93C4FC" w14:textId="77777777" w:rsidTr="00D07806">
        <w:tc>
          <w:tcPr>
            <w:tcW w:w="5000" w:type="pct"/>
            <w:tcBorders>
              <w:top w:val="outset" w:sz="6" w:space="0" w:color="auto"/>
              <w:left w:val="outset" w:sz="6" w:space="0" w:color="auto"/>
              <w:bottom w:val="outset" w:sz="6" w:space="0" w:color="auto"/>
              <w:right w:val="outset" w:sz="6" w:space="0" w:color="auto"/>
            </w:tcBorders>
          </w:tcPr>
          <w:p w14:paraId="1F8C0FB4" w14:textId="3810CA03" w:rsidR="00707AB2" w:rsidRPr="00241E13" w:rsidRDefault="00707AB2" w:rsidP="00241E13">
            <w:pPr>
              <w:pStyle w:val="ListParagraph"/>
              <w:numPr>
                <w:ilvl w:val="0"/>
                <w:numId w:val="1"/>
              </w:numPr>
              <w:pBdr>
                <w:right w:val="single" w:sz="6" w:space="5" w:color="FFFFFF"/>
              </w:pBdr>
              <w:spacing w:before="120" w:after="120" w:line="240" w:lineRule="auto"/>
              <w:contextualSpacing w:val="0"/>
              <w:rPr>
                <w:rFonts w:ascii="Arial" w:eastAsia="Times New Roman" w:hAnsi="Arial" w:cs="Arial"/>
                <w:b/>
                <w:sz w:val="20"/>
                <w:szCs w:val="20"/>
              </w:rPr>
            </w:pPr>
            <w:r w:rsidRPr="00241E13">
              <w:rPr>
                <w:rFonts w:ascii="Arial" w:eastAsia="Times New Roman" w:hAnsi="Arial" w:cs="Arial"/>
                <w:b/>
                <w:sz w:val="20"/>
                <w:szCs w:val="20"/>
              </w:rPr>
              <w:t>Law enforcement and security</w:t>
            </w:r>
          </w:p>
          <w:p w14:paraId="5B432E7A" w14:textId="77777777" w:rsidR="00707AB2" w:rsidRPr="00E420DE" w:rsidRDefault="00707AB2" w:rsidP="00241E13">
            <w:pPr>
              <w:pBdr>
                <w:right w:val="single" w:sz="6" w:space="5" w:color="FFFFFF"/>
              </w:pBdr>
              <w:spacing w:before="120" w:after="120" w:line="240" w:lineRule="auto"/>
              <w:ind w:left="680"/>
              <w:rPr>
                <w:rFonts w:ascii="Arial" w:eastAsia="Arial Unicode MS" w:hAnsi="Arial" w:cs="Arial"/>
                <w:sz w:val="20"/>
                <w:szCs w:val="20"/>
              </w:rPr>
            </w:pPr>
            <w:r w:rsidRPr="00E420DE">
              <w:rPr>
                <w:rFonts w:ascii="Arial" w:eastAsia="Arial Unicode MS" w:hAnsi="Arial" w:cs="Arial"/>
                <w:sz w:val="20"/>
                <w:szCs w:val="20"/>
              </w:rPr>
              <w:t xml:space="preserve">There is a public interest consideration against disclosure of information if disclosure of the information could reasonably be expected to have one or more of the following effects (whether in a particular case or generally): </w:t>
            </w:r>
          </w:p>
          <w:p w14:paraId="3B5AE01A" w14:textId="14123E6D"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(a) reveal or tend to reveal the identity of an informant or prejudice the future supply of information from an informant,</w:t>
            </w:r>
          </w:p>
          <w:p w14:paraId="285420DC" w14:textId="4215C609"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(b) prejudice the prevention, detection or investigation of a contravention or possible contravention of the law or prejudice the enforcement of the law,</w:t>
            </w:r>
          </w:p>
          <w:p w14:paraId="3E7D627A" w14:textId="3D95E3E0"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(c) increase the likelihood of, or prejudice the prevention of, preparedness against, response to, or recovery from, a public emergency (including any natural disaster, major accident, civil disturbance or act of terrorism),</w:t>
            </w:r>
          </w:p>
          <w:p w14:paraId="6B37B1E4" w14:textId="3EACEE91"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(d) endanger, or prejudice any system or procedure for protecting, the life, health or safety of any person,</w:t>
            </w:r>
          </w:p>
          <w:p w14:paraId="52B07449" w14:textId="0C8CB6F9"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(e) endanger the security of, or prejudice any system or procedure for protecting, any place, property or vehicle,</w:t>
            </w:r>
          </w:p>
          <w:p w14:paraId="5669E31E" w14:textId="7058D77A"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 xml:space="preserve">(f) facilitate the commission of a criminal act (including a terrorist act within the meaning of the </w:t>
            </w:r>
            <w:hyperlink r:id="rId9" w:tgtFrame="main" w:history="1">
              <w:r w:rsidRPr="00E420DE">
                <w:rPr>
                  <w:rFonts w:ascii="Arial" w:eastAsia="Times New Roman" w:hAnsi="Arial" w:cs="Arial"/>
                  <w:bCs/>
                  <w:i/>
                  <w:iCs/>
                  <w:color w:val="0000FF"/>
                  <w:sz w:val="20"/>
                  <w:szCs w:val="20"/>
                  <w:u w:val="single"/>
                </w:rPr>
                <w:t>Terrorism (Police Powers) Act 2002</w:t>
              </w:r>
            </w:hyperlink>
            <w:r w:rsidRPr="00E420DE">
              <w:rPr>
                <w:rFonts w:ascii="Arial" w:eastAsia="Times New Roman" w:hAnsi="Arial" w:cs="Arial"/>
                <w:bCs/>
                <w:sz w:val="20"/>
                <w:szCs w:val="20"/>
              </w:rPr>
              <w:t>),</w:t>
            </w:r>
          </w:p>
          <w:p w14:paraId="373AE47E" w14:textId="4BCD09EA" w:rsidR="00707AB2" w:rsidRPr="00E420DE" w:rsidRDefault="00707AB2" w:rsidP="00241E1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(g) prejudice the supervision of, or facilitate the escape of, any person in lawful custody,</w:t>
            </w:r>
          </w:p>
          <w:p w14:paraId="695C9382" w14:textId="33A7815B" w:rsidR="00707AB2" w:rsidRPr="00E420DE" w:rsidRDefault="00707AB2" w:rsidP="00241E13">
            <w:pPr>
              <w:pBdr>
                <w:right w:val="single" w:sz="6" w:space="5" w:color="FFFFFF"/>
              </w:pBdr>
              <w:spacing w:before="120" w:after="120" w:line="240" w:lineRule="auto"/>
              <w:ind w:left="1020" w:hanging="340"/>
              <w:rPr>
                <w:rFonts w:ascii="Arial" w:eastAsia="Arial Unicode MS" w:hAnsi="Arial" w:cs="Arial"/>
                <w:bCs/>
                <w:sz w:val="20"/>
                <w:szCs w:val="20"/>
              </w:rPr>
            </w:pPr>
            <w:r w:rsidRPr="00E420DE">
              <w:rPr>
                <w:rFonts w:ascii="Arial" w:eastAsia="Times New Roman" w:hAnsi="Arial" w:cs="Arial"/>
                <w:bCs/>
                <w:sz w:val="20"/>
                <w:szCs w:val="20"/>
              </w:rPr>
              <w:t>(h) prejudice the security, discipline or good order of any correctional facility.</w:t>
            </w:r>
          </w:p>
        </w:tc>
      </w:tr>
      <w:tr w:rsidR="00707AB2" w:rsidRPr="00707AB2" w14:paraId="0C2533BE" w14:textId="77777777" w:rsidTr="00D07806">
        <w:tc>
          <w:tcPr>
            <w:tcW w:w="5000" w:type="pct"/>
            <w:tcBorders>
              <w:top w:val="outset" w:sz="6" w:space="0" w:color="auto"/>
              <w:left w:val="outset" w:sz="6" w:space="0" w:color="auto"/>
              <w:bottom w:val="outset" w:sz="6" w:space="0" w:color="auto"/>
              <w:right w:val="outset" w:sz="6" w:space="0" w:color="auto"/>
            </w:tcBorders>
          </w:tcPr>
          <w:p w14:paraId="02F8BA76" w14:textId="1667E285" w:rsidR="00707AB2" w:rsidRPr="00241E13" w:rsidRDefault="00707AB2" w:rsidP="001A7B43">
            <w:pPr>
              <w:pStyle w:val="ListParagraph"/>
              <w:numPr>
                <w:ilvl w:val="0"/>
                <w:numId w:val="1"/>
              </w:numPr>
              <w:pBdr>
                <w:right w:val="single" w:sz="6" w:space="5" w:color="FFFFFF"/>
              </w:pBdr>
              <w:spacing w:before="120" w:after="120" w:line="240" w:lineRule="auto"/>
              <w:contextualSpacing w:val="0"/>
              <w:rPr>
                <w:rFonts w:ascii="Arial" w:eastAsia="Arial Unicode MS" w:hAnsi="Arial" w:cs="Arial"/>
                <w:sz w:val="20"/>
                <w:szCs w:val="20"/>
              </w:rPr>
            </w:pPr>
            <w:r w:rsidRPr="00241E13">
              <w:rPr>
                <w:rFonts w:ascii="Arial" w:eastAsia="Arial Unicode MS" w:hAnsi="Arial" w:cs="Arial"/>
                <w:b/>
                <w:bCs/>
                <w:sz w:val="20"/>
                <w:szCs w:val="20"/>
              </w:rPr>
              <w:t>Individual rights, judicial processes and natural justice</w:t>
            </w:r>
          </w:p>
          <w:p w14:paraId="1B15FC37" w14:textId="77777777" w:rsidR="00707AB2" w:rsidRPr="00E420DE" w:rsidRDefault="00707AB2" w:rsidP="001A7B43">
            <w:pPr>
              <w:pBdr>
                <w:right w:val="single" w:sz="6" w:space="5" w:color="FFFFFF"/>
              </w:pBdr>
              <w:spacing w:before="120" w:after="120" w:line="240" w:lineRule="auto"/>
              <w:ind w:left="680"/>
              <w:rPr>
                <w:rFonts w:ascii="Arial" w:eastAsia="Arial Unicode MS" w:hAnsi="Arial" w:cs="Arial"/>
                <w:sz w:val="20"/>
                <w:szCs w:val="20"/>
              </w:rPr>
            </w:pPr>
            <w:r w:rsidRPr="00E420DE">
              <w:rPr>
                <w:rFonts w:ascii="Arial" w:eastAsia="Arial Unicode MS" w:hAnsi="Arial" w:cs="Arial"/>
                <w:sz w:val="20"/>
                <w:szCs w:val="20"/>
              </w:rPr>
              <w:t xml:space="preserve">There is a public interest consideration against disclosure of information if disclosure of the information could reasonably be expected to have one or more of the following effects: </w:t>
            </w:r>
          </w:p>
          <w:p w14:paraId="35797811" w14:textId="70202EAB" w:rsidR="00707AB2" w:rsidRPr="00E420DE" w:rsidRDefault="00707AB2" w:rsidP="001A7B4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(a) reveal an individual’s personal information,</w:t>
            </w:r>
          </w:p>
          <w:p w14:paraId="0FFFE37E" w14:textId="4DA067FD" w:rsidR="00707AB2" w:rsidRPr="00E420DE" w:rsidRDefault="00707AB2" w:rsidP="001A7B4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 xml:space="preserve">(b) contravene an information protection principle under the </w:t>
            </w:r>
            <w:hyperlink r:id="rId10" w:tgtFrame="main" w:history="1">
              <w:r w:rsidRPr="00E420DE">
                <w:rPr>
                  <w:rFonts w:ascii="Arial" w:eastAsia="Times New Roman" w:hAnsi="Arial" w:cs="Arial"/>
                  <w:bCs/>
                  <w:i/>
                  <w:iCs/>
                  <w:color w:val="0000FF"/>
                  <w:sz w:val="20"/>
                  <w:szCs w:val="20"/>
                  <w:u w:val="single"/>
                </w:rPr>
                <w:t>Privacy and Personal Information Protection Act 1998</w:t>
              </w:r>
            </w:hyperlink>
            <w:r w:rsidRPr="00E420DE">
              <w:rPr>
                <w:rFonts w:ascii="Arial" w:eastAsia="Times New Roman" w:hAnsi="Arial" w:cs="Arial"/>
                <w:bCs/>
                <w:sz w:val="20"/>
                <w:szCs w:val="20"/>
              </w:rPr>
              <w:t xml:space="preserve"> or a Health Privacy Principle under the </w:t>
            </w:r>
            <w:hyperlink r:id="rId11" w:tgtFrame="main" w:history="1">
              <w:r w:rsidRPr="00E420DE">
                <w:rPr>
                  <w:rFonts w:ascii="Arial" w:eastAsia="Times New Roman" w:hAnsi="Arial" w:cs="Arial"/>
                  <w:bCs/>
                  <w:i/>
                  <w:iCs/>
                  <w:color w:val="0000FF"/>
                  <w:sz w:val="20"/>
                  <w:szCs w:val="20"/>
                  <w:u w:val="single"/>
                </w:rPr>
                <w:t>Health Records and Information Privacy Act 2002</w:t>
              </w:r>
            </w:hyperlink>
            <w:r w:rsidRPr="00E420DE">
              <w:rPr>
                <w:rFonts w:ascii="Arial" w:eastAsia="Times New Roman" w:hAnsi="Arial" w:cs="Arial"/>
                <w:bCs/>
                <w:sz w:val="20"/>
                <w:szCs w:val="20"/>
              </w:rPr>
              <w:t>,</w:t>
            </w:r>
          </w:p>
          <w:p w14:paraId="66C71EE7" w14:textId="403D0E41" w:rsidR="00707AB2" w:rsidRPr="00E420DE" w:rsidRDefault="00707AB2" w:rsidP="001A7B4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(c) prejudice any court proceedings by revealing matter prepared for the purposes of or in relation to current or future proceedings,</w:t>
            </w:r>
          </w:p>
          <w:p w14:paraId="7FF984B7" w14:textId="4295A638" w:rsidR="00707AB2" w:rsidRPr="00E420DE" w:rsidRDefault="00707AB2" w:rsidP="001A7B4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(d) prejudice the fair trial of any person, the impartial adjudication of any case or a person’s right to procedural fairness,</w:t>
            </w:r>
          </w:p>
          <w:p w14:paraId="226569E7" w14:textId="333B44AC" w:rsidR="00707AB2" w:rsidRPr="00E420DE" w:rsidRDefault="00707AB2" w:rsidP="001A7B4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(e) reveal false or unsubstantiated allegations about a person that are defamatory,</w:t>
            </w:r>
          </w:p>
          <w:p w14:paraId="279C7B7E" w14:textId="6BA9F105" w:rsidR="00707AB2" w:rsidRPr="00E420DE" w:rsidRDefault="00707AB2" w:rsidP="001A7B43">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lastRenderedPageBreak/>
              <w:t>(f) expose a person to a risk of harm or of serious harassment or serious intimidation,</w:t>
            </w:r>
          </w:p>
          <w:p w14:paraId="393A4992" w14:textId="43B75AE0" w:rsidR="00707AB2" w:rsidRPr="00E420DE" w:rsidRDefault="00707AB2" w:rsidP="001A7B43">
            <w:pPr>
              <w:pBdr>
                <w:right w:val="single" w:sz="6" w:space="5" w:color="FFFFFF"/>
              </w:pBdr>
              <w:spacing w:before="120" w:after="120" w:line="240" w:lineRule="auto"/>
              <w:ind w:left="1020" w:hanging="340"/>
              <w:rPr>
                <w:rFonts w:ascii="Arial" w:eastAsia="Arial Unicode MS" w:hAnsi="Arial" w:cs="Arial"/>
                <w:bCs/>
                <w:sz w:val="20"/>
                <w:szCs w:val="20"/>
              </w:rPr>
            </w:pPr>
            <w:r w:rsidRPr="00E420DE">
              <w:rPr>
                <w:rFonts w:ascii="Arial" w:eastAsia="Times New Roman" w:hAnsi="Arial" w:cs="Arial"/>
                <w:bCs/>
                <w:sz w:val="20"/>
                <w:szCs w:val="20"/>
              </w:rPr>
              <w:t>(g) in the case of the disclosure of personal information about a child—the disclosure of information that it would not be in the best interests of the child to have disclosed.</w:t>
            </w:r>
          </w:p>
        </w:tc>
      </w:tr>
      <w:tr w:rsidR="00707AB2" w:rsidRPr="00707AB2" w14:paraId="08CD5DAF" w14:textId="77777777" w:rsidTr="00D07806">
        <w:tc>
          <w:tcPr>
            <w:tcW w:w="5000" w:type="pct"/>
            <w:tcBorders>
              <w:top w:val="outset" w:sz="6" w:space="0" w:color="auto"/>
              <w:left w:val="outset" w:sz="6" w:space="0" w:color="auto"/>
              <w:bottom w:val="outset" w:sz="6" w:space="0" w:color="auto"/>
              <w:right w:val="outset" w:sz="6" w:space="0" w:color="auto"/>
            </w:tcBorders>
          </w:tcPr>
          <w:p w14:paraId="0A3EC15D" w14:textId="03A40375" w:rsidR="00707AB2" w:rsidRPr="001A7B43" w:rsidRDefault="00707AB2" w:rsidP="00850A41">
            <w:pPr>
              <w:pStyle w:val="ListParagraph"/>
              <w:numPr>
                <w:ilvl w:val="0"/>
                <w:numId w:val="1"/>
              </w:numPr>
              <w:pBdr>
                <w:right w:val="single" w:sz="6" w:space="5" w:color="FFFFFF"/>
              </w:pBdr>
              <w:spacing w:before="120" w:after="120" w:line="240" w:lineRule="auto"/>
              <w:contextualSpacing w:val="0"/>
              <w:rPr>
                <w:rFonts w:ascii="Arial" w:eastAsia="Arial Unicode MS" w:hAnsi="Arial" w:cs="Arial"/>
                <w:sz w:val="20"/>
                <w:szCs w:val="20"/>
              </w:rPr>
            </w:pPr>
            <w:r w:rsidRPr="001A7B43">
              <w:rPr>
                <w:rFonts w:ascii="Arial" w:eastAsia="Arial Unicode MS" w:hAnsi="Arial" w:cs="Arial"/>
                <w:b/>
                <w:bCs/>
                <w:sz w:val="20"/>
                <w:szCs w:val="20"/>
              </w:rPr>
              <w:lastRenderedPageBreak/>
              <w:t>Business interests of agencies and other persons</w:t>
            </w:r>
          </w:p>
          <w:p w14:paraId="248CCF40" w14:textId="77777777" w:rsidR="00707AB2" w:rsidRPr="00E420DE" w:rsidRDefault="00707AB2" w:rsidP="00850A41">
            <w:pPr>
              <w:pBdr>
                <w:right w:val="single" w:sz="6" w:space="5" w:color="FFFFFF"/>
              </w:pBdr>
              <w:spacing w:before="120" w:after="120" w:line="240" w:lineRule="auto"/>
              <w:ind w:left="680"/>
              <w:rPr>
                <w:rFonts w:ascii="Arial" w:eastAsia="Arial Unicode MS" w:hAnsi="Arial" w:cs="Arial"/>
                <w:sz w:val="20"/>
                <w:szCs w:val="20"/>
              </w:rPr>
            </w:pPr>
            <w:r w:rsidRPr="00E420DE">
              <w:rPr>
                <w:rFonts w:ascii="Arial" w:eastAsia="Arial Unicode MS" w:hAnsi="Arial" w:cs="Arial"/>
                <w:sz w:val="20"/>
                <w:szCs w:val="20"/>
              </w:rPr>
              <w:t xml:space="preserve">There is a public interest consideration against disclosure of information if disclosure of the information could reasonably be expected to have one or more of the following effects: </w:t>
            </w:r>
          </w:p>
          <w:p w14:paraId="48F78225" w14:textId="24DE701E"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(a) undermine competitive neutrality in connection with any functions of an agency in respect of which it competes with any person or otherwise place an agency at a competitive advantage or disadvantage in any market,</w:t>
            </w:r>
          </w:p>
          <w:p w14:paraId="5A48B29C" w14:textId="3B8C127C"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(b) reveal commercial-in-confidence provisions of a government contract,</w:t>
            </w:r>
          </w:p>
          <w:p w14:paraId="31F8FD77" w14:textId="3657A37A"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(c) diminish the competitive commercial value of any information to any person,</w:t>
            </w:r>
          </w:p>
          <w:p w14:paraId="38207C32" w14:textId="0DEDBE95"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(d) prejudice any person’s legitimate business, commercial, professional or financial interests,</w:t>
            </w:r>
          </w:p>
          <w:p w14:paraId="51496C52" w14:textId="74B50523" w:rsidR="00707AB2" w:rsidRPr="00E420DE" w:rsidRDefault="00707AB2" w:rsidP="00850A41">
            <w:pPr>
              <w:pBdr>
                <w:right w:val="single" w:sz="6" w:space="5" w:color="FFFFFF"/>
              </w:pBdr>
              <w:spacing w:before="120" w:after="120" w:line="240" w:lineRule="auto"/>
              <w:ind w:left="1020" w:hanging="340"/>
              <w:rPr>
                <w:rFonts w:ascii="Arial" w:eastAsia="Arial Unicode MS" w:hAnsi="Arial" w:cs="Arial"/>
                <w:bCs/>
                <w:sz w:val="20"/>
                <w:szCs w:val="20"/>
              </w:rPr>
            </w:pPr>
            <w:r w:rsidRPr="00E420DE">
              <w:rPr>
                <w:rFonts w:ascii="Arial" w:eastAsia="Times New Roman" w:hAnsi="Arial" w:cs="Arial"/>
                <w:bCs/>
                <w:sz w:val="20"/>
                <w:szCs w:val="20"/>
              </w:rPr>
              <w:t>(e) prejudice the conduct, effectiveness or integrity of any research by revealing its purpose, conduct or results (whether or not commenced and whether or not completed).</w:t>
            </w:r>
          </w:p>
        </w:tc>
      </w:tr>
      <w:tr w:rsidR="00707AB2" w:rsidRPr="00707AB2" w14:paraId="07B9BA24" w14:textId="77777777" w:rsidTr="00D07806">
        <w:tc>
          <w:tcPr>
            <w:tcW w:w="5000" w:type="pct"/>
            <w:tcBorders>
              <w:top w:val="outset" w:sz="6" w:space="0" w:color="auto"/>
              <w:left w:val="outset" w:sz="6" w:space="0" w:color="auto"/>
              <w:bottom w:val="outset" w:sz="6" w:space="0" w:color="auto"/>
              <w:right w:val="outset" w:sz="6" w:space="0" w:color="auto"/>
            </w:tcBorders>
          </w:tcPr>
          <w:p w14:paraId="498FB886" w14:textId="4B849B7D" w:rsidR="00707AB2" w:rsidRPr="00850A41" w:rsidRDefault="00707AB2" w:rsidP="00850A41">
            <w:pPr>
              <w:pStyle w:val="ListParagraph"/>
              <w:numPr>
                <w:ilvl w:val="0"/>
                <w:numId w:val="1"/>
              </w:numPr>
              <w:pBdr>
                <w:right w:val="single" w:sz="6" w:space="5" w:color="FFFFFF"/>
              </w:pBdr>
              <w:spacing w:before="120" w:after="120" w:line="240" w:lineRule="auto"/>
              <w:contextualSpacing w:val="0"/>
              <w:rPr>
                <w:rFonts w:ascii="Arial" w:eastAsia="Times New Roman" w:hAnsi="Arial" w:cs="Arial"/>
                <w:b/>
                <w:bCs/>
                <w:sz w:val="20"/>
                <w:szCs w:val="20"/>
              </w:rPr>
            </w:pPr>
            <w:r w:rsidRPr="00850A41">
              <w:rPr>
                <w:rFonts w:ascii="Arial" w:eastAsia="Times New Roman" w:hAnsi="Arial" w:cs="Arial"/>
                <w:b/>
                <w:bCs/>
                <w:sz w:val="20"/>
                <w:szCs w:val="20"/>
              </w:rPr>
              <w:t>Environment, culture, economy and general matters</w:t>
            </w:r>
          </w:p>
          <w:p w14:paraId="29A6BE21" w14:textId="77777777" w:rsidR="00707AB2" w:rsidRPr="00E420DE" w:rsidRDefault="00707AB2" w:rsidP="00850A41">
            <w:pPr>
              <w:pBdr>
                <w:right w:val="single" w:sz="6" w:space="5" w:color="FFFFFF"/>
              </w:pBdr>
              <w:spacing w:before="120" w:after="120" w:line="240" w:lineRule="auto"/>
              <w:ind w:left="680"/>
              <w:rPr>
                <w:rFonts w:ascii="Arial" w:eastAsia="Arial Unicode MS" w:hAnsi="Arial" w:cs="Arial"/>
                <w:sz w:val="20"/>
                <w:szCs w:val="20"/>
              </w:rPr>
            </w:pPr>
            <w:r w:rsidRPr="00E420DE">
              <w:rPr>
                <w:rFonts w:ascii="Arial" w:eastAsia="Arial Unicode MS" w:hAnsi="Arial" w:cs="Arial"/>
                <w:sz w:val="20"/>
                <w:szCs w:val="20"/>
              </w:rPr>
              <w:t xml:space="preserve">There is a public interest consideration against disclosure of information if disclosure of the information could reasonably be expected to have one or more of the following effects: </w:t>
            </w:r>
          </w:p>
          <w:p w14:paraId="7CD8BC78" w14:textId="3B2ECA3D"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(a) endanger, or prejudice any system or procedure for protecting, the environment,</w:t>
            </w:r>
          </w:p>
          <w:p w14:paraId="21C3488C" w14:textId="70295FD2"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(b) prejudice the conservation of any place or object of natural, cultural or heritage value, or reveal any information relating to Aboriginal or Torres Strait Islander traditional knowledge,</w:t>
            </w:r>
          </w:p>
          <w:p w14:paraId="5BC2ED90" w14:textId="11A757A9"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(c) endanger, or prejudice any system or procedure for protecting, the life, health or safety of any animal or other living thing, or threaten the existence of any species,</w:t>
            </w:r>
          </w:p>
          <w:p w14:paraId="60208AD2" w14:textId="6E5B2FDA" w:rsidR="00707AB2" w:rsidRPr="00E420DE" w:rsidRDefault="00707AB2" w:rsidP="00850A41">
            <w:pPr>
              <w:pBdr>
                <w:right w:val="single" w:sz="6" w:space="5" w:color="FFFFFF"/>
              </w:pBdr>
              <w:spacing w:before="120" w:after="120" w:line="240" w:lineRule="auto"/>
              <w:ind w:left="1020" w:hanging="340"/>
              <w:rPr>
                <w:rFonts w:ascii="Arial" w:eastAsia="Times New Roman" w:hAnsi="Arial" w:cs="Arial"/>
                <w:bCs/>
                <w:sz w:val="20"/>
                <w:szCs w:val="20"/>
              </w:rPr>
            </w:pPr>
            <w:r w:rsidRPr="00E420DE">
              <w:rPr>
                <w:rFonts w:ascii="Arial" w:eastAsia="Times New Roman" w:hAnsi="Arial" w:cs="Arial"/>
                <w:bCs/>
                <w:sz w:val="20"/>
                <w:szCs w:val="20"/>
              </w:rPr>
              <w:t>(d) damage, or prejudice the ability of the Government or an agency to manage, the economy,</w:t>
            </w:r>
          </w:p>
          <w:p w14:paraId="5B7A8E80" w14:textId="495D6C71" w:rsidR="00707AB2" w:rsidRPr="00E420DE" w:rsidRDefault="00707AB2" w:rsidP="00850A41">
            <w:pPr>
              <w:pBdr>
                <w:right w:val="single" w:sz="6" w:space="5" w:color="FFFFFF"/>
              </w:pBdr>
              <w:spacing w:before="120" w:after="120" w:line="240" w:lineRule="auto"/>
              <w:ind w:left="1020" w:hanging="340"/>
              <w:rPr>
                <w:rFonts w:ascii="Arial" w:eastAsia="Arial Unicode MS" w:hAnsi="Arial" w:cs="Arial"/>
                <w:bCs/>
                <w:sz w:val="20"/>
                <w:szCs w:val="20"/>
              </w:rPr>
            </w:pPr>
            <w:r w:rsidRPr="00E420DE">
              <w:rPr>
                <w:rFonts w:ascii="Arial" w:eastAsia="Times New Roman" w:hAnsi="Arial" w:cs="Arial"/>
                <w:bCs/>
                <w:sz w:val="20"/>
                <w:szCs w:val="20"/>
              </w:rPr>
              <w:t>(e) expose any person to an unfair advantage or disadvantage as a result of the premature disclosure of information concerning any proposed action or inaction of the Government or an agency.</w:t>
            </w:r>
          </w:p>
        </w:tc>
      </w:tr>
      <w:tr w:rsidR="00707AB2" w:rsidRPr="00707AB2" w14:paraId="570BB29F" w14:textId="77777777" w:rsidTr="00D07806">
        <w:tc>
          <w:tcPr>
            <w:tcW w:w="5000" w:type="pct"/>
            <w:tcBorders>
              <w:top w:val="outset" w:sz="6" w:space="0" w:color="auto"/>
              <w:left w:val="outset" w:sz="6" w:space="0" w:color="auto"/>
              <w:bottom w:val="outset" w:sz="6" w:space="0" w:color="auto"/>
              <w:right w:val="outset" w:sz="6" w:space="0" w:color="auto"/>
            </w:tcBorders>
          </w:tcPr>
          <w:p w14:paraId="7B26B14B" w14:textId="67EB7E90" w:rsidR="00707AB2" w:rsidRPr="00850A41" w:rsidRDefault="00707AB2" w:rsidP="00992A5B">
            <w:pPr>
              <w:pStyle w:val="ListParagraph"/>
              <w:numPr>
                <w:ilvl w:val="0"/>
                <w:numId w:val="1"/>
              </w:numPr>
              <w:pBdr>
                <w:right w:val="single" w:sz="6" w:space="5" w:color="FFFFFF"/>
              </w:pBdr>
              <w:spacing w:before="120" w:after="120" w:line="240" w:lineRule="auto"/>
              <w:contextualSpacing w:val="0"/>
              <w:rPr>
                <w:rFonts w:ascii="Arial" w:eastAsia="Times New Roman" w:hAnsi="Arial" w:cs="Arial"/>
                <w:b/>
                <w:bCs/>
                <w:sz w:val="20"/>
                <w:szCs w:val="20"/>
              </w:rPr>
            </w:pPr>
            <w:r w:rsidRPr="00850A41">
              <w:rPr>
                <w:rFonts w:ascii="Arial" w:eastAsia="Times New Roman" w:hAnsi="Arial" w:cs="Arial"/>
                <w:b/>
                <w:bCs/>
                <w:sz w:val="20"/>
                <w:szCs w:val="20"/>
              </w:rPr>
              <w:t>Secrecy provisions</w:t>
            </w:r>
          </w:p>
          <w:p w14:paraId="166C8F9F" w14:textId="5CC7A48A" w:rsidR="00707AB2" w:rsidRPr="00CE4A84" w:rsidRDefault="00707AB2" w:rsidP="00CE4A84">
            <w:pPr>
              <w:pBdr>
                <w:right w:val="single" w:sz="6" w:space="5" w:color="FFFFFF"/>
              </w:pBdr>
              <w:spacing w:before="120" w:after="120" w:line="240" w:lineRule="auto"/>
              <w:ind w:left="1020" w:hanging="340"/>
              <w:rPr>
                <w:rFonts w:ascii="Arial" w:eastAsia="Times New Roman" w:hAnsi="Arial" w:cs="Arial"/>
                <w:bCs/>
                <w:sz w:val="20"/>
                <w:szCs w:val="20"/>
              </w:rPr>
            </w:pPr>
            <w:r w:rsidRPr="00992A5B">
              <w:rPr>
                <w:rFonts w:ascii="Arial" w:eastAsia="Times New Roman" w:hAnsi="Arial" w:cs="Arial"/>
                <w:sz w:val="20"/>
                <w:szCs w:val="20"/>
              </w:rPr>
              <w:t xml:space="preserve">(1) </w:t>
            </w:r>
            <w:r w:rsidRPr="00CE4A84">
              <w:rPr>
                <w:rFonts w:ascii="Arial" w:eastAsia="Times New Roman" w:hAnsi="Arial" w:cs="Arial"/>
                <w:bCs/>
                <w:sz w:val="20"/>
                <w:szCs w:val="20"/>
              </w:rPr>
              <w:t>There is a public interest consideration against disclosure of information if disclosure of the information by any person could (disregarding the operation of this Act) reasonably be expected to constitute a contravention of a provision of any other Act or statutory rule (of this or another State or of the Commonwealth) that prohibits the disclosure of information, whether or not the prohibition is subject to specified qualifications or exceptions.</w:t>
            </w:r>
          </w:p>
          <w:p w14:paraId="5DCE8686" w14:textId="72003897" w:rsidR="00707AB2" w:rsidRPr="00992A5B" w:rsidRDefault="00707AB2" w:rsidP="00CE4A84">
            <w:pPr>
              <w:pBdr>
                <w:right w:val="single" w:sz="6" w:space="5" w:color="FFFFFF"/>
              </w:pBdr>
              <w:spacing w:before="120" w:after="120" w:line="240" w:lineRule="auto"/>
              <w:ind w:left="1020" w:hanging="340"/>
              <w:rPr>
                <w:rFonts w:ascii="Arial" w:eastAsia="Times New Roman" w:hAnsi="Arial" w:cs="Arial"/>
                <w:b/>
                <w:bCs/>
                <w:sz w:val="20"/>
                <w:szCs w:val="20"/>
              </w:rPr>
            </w:pPr>
            <w:r w:rsidRPr="00CE4A84">
              <w:rPr>
                <w:rFonts w:ascii="Arial" w:eastAsia="Times New Roman" w:hAnsi="Arial" w:cs="Arial"/>
                <w:bCs/>
                <w:sz w:val="20"/>
                <w:szCs w:val="20"/>
              </w:rPr>
              <w:t>(2) The public interest consideration under this clause extends to consideration of the policy that underlies the prohibition against disclosure.</w:t>
            </w:r>
          </w:p>
        </w:tc>
      </w:tr>
      <w:tr w:rsidR="00707AB2" w:rsidRPr="00707AB2" w14:paraId="21C153A2" w14:textId="77777777" w:rsidTr="00D07806">
        <w:tc>
          <w:tcPr>
            <w:tcW w:w="5000" w:type="pct"/>
            <w:tcBorders>
              <w:top w:val="outset" w:sz="6" w:space="0" w:color="auto"/>
              <w:left w:val="outset" w:sz="6" w:space="0" w:color="auto"/>
              <w:bottom w:val="outset" w:sz="6" w:space="0" w:color="auto"/>
              <w:right w:val="outset" w:sz="6" w:space="0" w:color="auto"/>
            </w:tcBorders>
          </w:tcPr>
          <w:p w14:paraId="76D065D6" w14:textId="5577539D" w:rsidR="00707AB2" w:rsidRPr="00CE4A84" w:rsidRDefault="00707AB2" w:rsidP="00CE4A84">
            <w:pPr>
              <w:pStyle w:val="ListParagraph"/>
              <w:numPr>
                <w:ilvl w:val="0"/>
                <w:numId w:val="1"/>
              </w:numPr>
              <w:pBdr>
                <w:right w:val="single" w:sz="6" w:space="5" w:color="FFFFFF"/>
              </w:pBdr>
              <w:spacing w:before="120" w:after="120" w:line="240" w:lineRule="auto"/>
              <w:contextualSpacing w:val="0"/>
              <w:rPr>
                <w:rFonts w:ascii="Arial" w:eastAsia="Times New Roman" w:hAnsi="Arial" w:cs="Arial"/>
                <w:b/>
                <w:bCs/>
                <w:sz w:val="20"/>
                <w:szCs w:val="20"/>
              </w:rPr>
            </w:pPr>
            <w:r w:rsidRPr="00CE4A84">
              <w:rPr>
                <w:rFonts w:ascii="Arial" w:eastAsia="Times New Roman" w:hAnsi="Arial" w:cs="Arial"/>
                <w:b/>
                <w:bCs/>
                <w:sz w:val="20"/>
                <w:szCs w:val="20"/>
              </w:rPr>
              <w:t>Exempt documents under interstate Freedom of Information legislation</w:t>
            </w:r>
          </w:p>
          <w:p w14:paraId="33DFA80C" w14:textId="3F078FBB" w:rsidR="00707AB2" w:rsidRPr="00CE4A84" w:rsidRDefault="00707AB2" w:rsidP="00CE4A84">
            <w:pPr>
              <w:pBdr>
                <w:right w:val="single" w:sz="6" w:space="5" w:color="FFFFFF"/>
              </w:pBdr>
              <w:spacing w:before="120" w:after="120" w:line="240" w:lineRule="auto"/>
              <w:ind w:left="1020" w:hanging="340"/>
              <w:rPr>
                <w:rFonts w:ascii="Arial" w:eastAsia="Times New Roman" w:hAnsi="Arial" w:cs="Arial"/>
                <w:sz w:val="20"/>
                <w:szCs w:val="20"/>
              </w:rPr>
            </w:pPr>
            <w:r w:rsidRPr="00CE4A84">
              <w:rPr>
                <w:rFonts w:ascii="Arial" w:eastAsia="Times New Roman" w:hAnsi="Arial" w:cs="Arial"/>
                <w:sz w:val="20"/>
                <w:szCs w:val="20"/>
              </w:rPr>
              <w:t>(1) There is a public interest consideration against disclosure of information communicated to the Government of New South Wales by the Government of the Commonwealth or of another State if notice has been received from that Government that the information is exempt matter within the meaning of a corresponding law of the Commonwealth or that other State.</w:t>
            </w:r>
          </w:p>
          <w:p w14:paraId="263E9E04" w14:textId="516A13A3" w:rsidR="00707AB2" w:rsidRPr="00CE4A84" w:rsidRDefault="00707AB2" w:rsidP="00CE4A84">
            <w:pPr>
              <w:pBdr>
                <w:right w:val="single" w:sz="6" w:space="5" w:color="FFFFFF"/>
              </w:pBdr>
              <w:spacing w:before="120" w:after="120" w:line="240" w:lineRule="auto"/>
              <w:ind w:left="1020" w:hanging="340"/>
              <w:rPr>
                <w:rFonts w:ascii="Arial" w:eastAsia="Times New Roman" w:hAnsi="Arial" w:cs="Arial"/>
                <w:sz w:val="20"/>
                <w:szCs w:val="20"/>
              </w:rPr>
            </w:pPr>
            <w:r w:rsidRPr="00CE4A84">
              <w:rPr>
                <w:rFonts w:ascii="Arial" w:eastAsia="Times New Roman" w:hAnsi="Arial" w:cs="Arial"/>
                <w:sz w:val="20"/>
                <w:szCs w:val="20"/>
              </w:rPr>
              <w:t>(2) The public interest consideration under this clause extends to consideration of the policy that underlies the exemption.</w:t>
            </w:r>
          </w:p>
          <w:p w14:paraId="4B40C822" w14:textId="6D8038EA" w:rsidR="00707AB2" w:rsidRPr="00CE4A84" w:rsidRDefault="00707AB2" w:rsidP="00CE4A84">
            <w:pPr>
              <w:pBdr>
                <w:right w:val="single" w:sz="6" w:space="5" w:color="FFFFFF"/>
              </w:pBdr>
              <w:spacing w:before="120" w:after="120" w:line="240" w:lineRule="auto"/>
              <w:ind w:left="1020" w:hanging="340"/>
              <w:rPr>
                <w:rFonts w:ascii="Arial" w:eastAsia="Times New Roman" w:hAnsi="Arial" w:cs="Arial"/>
                <w:sz w:val="20"/>
                <w:szCs w:val="20"/>
              </w:rPr>
            </w:pPr>
            <w:r w:rsidRPr="00CE4A84">
              <w:rPr>
                <w:rFonts w:ascii="Arial" w:eastAsia="Times New Roman" w:hAnsi="Arial" w:cs="Arial"/>
                <w:sz w:val="20"/>
                <w:szCs w:val="20"/>
              </w:rPr>
              <w:t xml:space="preserve">(3) In this clause, a reference to a corresponding law is a reference to: </w:t>
            </w:r>
          </w:p>
          <w:p w14:paraId="0F4AA189" w14:textId="09CD0617" w:rsidR="00707AB2" w:rsidRPr="00CE4A84" w:rsidRDefault="00707AB2" w:rsidP="00355605">
            <w:pPr>
              <w:pBdr>
                <w:right w:val="single" w:sz="6" w:space="5" w:color="FFFFFF"/>
              </w:pBdr>
              <w:spacing w:before="120" w:after="120" w:line="240" w:lineRule="auto"/>
              <w:ind w:left="1360" w:hanging="340"/>
              <w:rPr>
                <w:rFonts w:ascii="Arial" w:eastAsia="Times New Roman" w:hAnsi="Arial" w:cs="Arial"/>
                <w:sz w:val="20"/>
                <w:szCs w:val="20"/>
              </w:rPr>
            </w:pPr>
            <w:r w:rsidRPr="00CE4A84">
              <w:rPr>
                <w:rFonts w:ascii="Arial" w:eastAsia="Times New Roman" w:hAnsi="Arial" w:cs="Arial"/>
                <w:sz w:val="20"/>
                <w:szCs w:val="20"/>
              </w:rPr>
              <w:t xml:space="preserve">(a) the </w:t>
            </w:r>
            <w:hyperlink r:id="rId12" w:tgtFrame="_top" w:history="1">
              <w:r w:rsidRPr="0023311F">
                <w:rPr>
                  <w:rFonts w:ascii="Arial" w:eastAsia="Times New Roman" w:hAnsi="Arial" w:cs="Arial"/>
                  <w:i/>
                  <w:iCs/>
                  <w:color w:val="0000FF"/>
                  <w:sz w:val="20"/>
                  <w:szCs w:val="20"/>
                  <w:u w:val="single"/>
                </w:rPr>
                <w:t>Freedom of Information Act 1982</w:t>
              </w:r>
            </w:hyperlink>
            <w:r w:rsidRPr="0023311F">
              <w:rPr>
                <w:rFonts w:ascii="Arial" w:eastAsia="Times New Roman" w:hAnsi="Arial" w:cs="Arial"/>
                <w:color w:val="0000FF"/>
                <w:sz w:val="20"/>
                <w:szCs w:val="20"/>
                <w:u w:val="single"/>
              </w:rPr>
              <w:t xml:space="preserve"> </w:t>
            </w:r>
            <w:r w:rsidRPr="00CE4A84">
              <w:rPr>
                <w:rFonts w:ascii="Arial" w:eastAsia="Times New Roman" w:hAnsi="Arial" w:cs="Arial"/>
                <w:sz w:val="20"/>
                <w:szCs w:val="20"/>
              </w:rPr>
              <w:t>of the Commonwealth, or</w:t>
            </w:r>
          </w:p>
          <w:p w14:paraId="3D23CECD" w14:textId="60A4D064" w:rsidR="00707AB2" w:rsidRPr="00CE4A84" w:rsidRDefault="00707AB2" w:rsidP="00355605">
            <w:pPr>
              <w:pBdr>
                <w:right w:val="single" w:sz="6" w:space="5" w:color="FFFFFF"/>
              </w:pBdr>
              <w:spacing w:before="120" w:after="120" w:line="240" w:lineRule="auto"/>
              <w:ind w:left="1360" w:hanging="340"/>
              <w:rPr>
                <w:rFonts w:ascii="Arial" w:eastAsia="Times New Roman" w:hAnsi="Arial" w:cs="Arial"/>
                <w:b/>
                <w:bCs/>
                <w:sz w:val="20"/>
                <w:szCs w:val="20"/>
              </w:rPr>
            </w:pPr>
            <w:r w:rsidRPr="00CE4A84">
              <w:rPr>
                <w:rFonts w:ascii="Arial" w:eastAsia="Times New Roman" w:hAnsi="Arial" w:cs="Arial"/>
                <w:sz w:val="20"/>
                <w:szCs w:val="20"/>
              </w:rPr>
              <w:t>(b) a law of any other State that is prescribed by the regulations as a corresponding law for the purposes of this clause.</w:t>
            </w:r>
          </w:p>
        </w:tc>
      </w:tr>
    </w:tbl>
    <w:p w14:paraId="10B23A6E" w14:textId="77777777" w:rsidR="00707AB2" w:rsidRPr="00707AB2" w:rsidRDefault="00707AB2" w:rsidP="00707AB2">
      <w:pPr>
        <w:widowControl w:val="0"/>
        <w:autoSpaceDE w:val="0"/>
        <w:autoSpaceDN w:val="0"/>
        <w:adjustRightInd w:val="0"/>
        <w:spacing w:after="0" w:line="240" w:lineRule="auto"/>
        <w:rPr>
          <w:rFonts w:ascii="Arial" w:eastAsia="Times New Roman" w:hAnsi="Arial" w:cs="Arial"/>
          <w:szCs w:val="24"/>
        </w:rPr>
      </w:pPr>
    </w:p>
    <w:p w14:paraId="207859DE" w14:textId="77777777" w:rsidR="00320860" w:rsidRDefault="00320860"/>
    <w:sectPr w:rsidR="00320860" w:rsidSect="00355605">
      <w:headerReference w:type="default" r:id="rId13"/>
      <w:headerReference w:type="first" r:id="rId14"/>
      <w:pgSz w:w="11906" w:h="16838" w:code="9"/>
      <w:pgMar w:top="-1126" w:right="1440" w:bottom="1078" w:left="1440" w:header="709"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EE4F" w14:textId="77777777" w:rsidR="002C1615" w:rsidRDefault="002C1615" w:rsidP="00707AB2">
      <w:pPr>
        <w:spacing w:after="0" w:line="240" w:lineRule="auto"/>
      </w:pPr>
      <w:r>
        <w:separator/>
      </w:r>
    </w:p>
  </w:endnote>
  <w:endnote w:type="continuationSeparator" w:id="0">
    <w:p w14:paraId="1FF9020E" w14:textId="77777777" w:rsidR="002C1615" w:rsidRDefault="002C1615" w:rsidP="0070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3429" w14:textId="5A284525" w:rsidR="00E855E4" w:rsidRPr="00E855E4" w:rsidRDefault="00E855E4">
    <w:pPr>
      <w:pStyle w:val="Footer"/>
      <w:rPr>
        <w:rFonts w:ascii="Arial" w:hAnsi="Arial" w:cs="Arial"/>
        <w:sz w:val="16"/>
        <w:szCs w:val="16"/>
      </w:rPr>
    </w:pPr>
    <w:r w:rsidRPr="00E855E4">
      <w:rPr>
        <w:rFonts w:ascii="Arial" w:hAnsi="Arial" w:cs="Arial"/>
        <w:sz w:val="16"/>
        <w:szCs w:val="16"/>
      </w:rPr>
      <w:t xml:space="preserve">Updated </w:t>
    </w:r>
    <w:r w:rsidR="0098006B">
      <w:rPr>
        <w:rFonts w:ascii="Arial" w:hAnsi="Arial" w:cs="Arial"/>
        <w:sz w:val="16"/>
        <w:szCs w:val="16"/>
      </w:rPr>
      <w:t>June</w:t>
    </w:r>
    <w:r w:rsidR="00434F07">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FA50" w14:textId="77777777" w:rsidR="002C1615" w:rsidRDefault="002C1615" w:rsidP="00707AB2">
      <w:pPr>
        <w:spacing w:after="0" w:line="240" w:lineRule="auto"/>
      </w:pPr>
      <w:r>
        <w:separator/>
      </w:r>
    </w:p>
  </w:footnote>
  <w:footnote w:type="continuationSeparator" w:id="0">
    <w:p w14:paraId="22CEAE8A" w14:textId="77777777" w:rsidR="002C1615" w:rsidRDefault="002C1615" w:rsidP="0070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24E4" w14:textId="345C3DA8" w:rsidR="00707AB2" w:rsidRPr="00355605" w:rsidRDefault="00707AB2">
    <w:pPr>
      <w:pStyle w:val="Header"/>
      <w:rPr>
        <w:sz w:val="24"/>
        <w:szCs w:val="24"/>
      </w:rPr>
    </w:pPr>
    <w:r w:rsidRPr="00355605">
      <w:rPr>
        <w:rFonts w:ascii="Arial" w:eastAsia="Times New Roman" w:hAnsi="Arial" w:cs="Arial"/>
        <w:b/>
      </w:rPr>
      <w:t>Public interest considerations against disclosure – table to section 14 of the GIPA 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FD31" w14:textId="77777777" w:rsidR="00320860" w:rsidRPr="00E420DE" w:rsidRDefault="00707AB2" w:rsidP="00CB4A1D">
    <w:pPr>
      <w:pStyle w:val="Header"/>
      <w:rPr>
        <w:sz w:val="24"/>
        <w:szCs w:val="24"/>
      </w:rPr>
    </w:pPr>
    <w:r w:rsidRPr="00E420DE">
      <w:rPr>
        <w:rFonts w:ascii="Arial" w:eastAsia="Times New Roman" w:hAnsi="Arial" w:cs="Arial"/>
        <w:b/>
      </w:rPr>
      <w:t>Public interest considerations against disclosure – table to section 14 of the GIPA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175B0"/>
    <w:multiLevelType w:val="hybridMultilevel"/>
    <w:tmpl w:val="618247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001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B2"/>
    <w:rsid w:val="00191662"/>
    <w:rsid w:val="001A7B43"/>
    <w:rsid w:val="0023311F"/>
    <w:rsid w:val="00241E13"/>
    <w:rsid w:val="00255823"/>
    <w:rsid w:val="002C1615"/>
    <w:rsid w:val="00320860"/>
    <w:rsid w:val="00355605"/>
    <w:rsid w:val="0038225E"/>
    <w:rsid w:val="003D1757"/>
    <w:rsid w:val="00434F07"/>
    <w:rsid w:val="0045182A"/>
    <w:rsid w:val="00503B21"/>
    <w:rsid w:val="00530214"/>
    <w:rsid w:val="0053678D"/>
    <w:rsid w:val="0066334A"/>
    <w:rsid w:val="006F6EDA"/>
    <w:rsid w:val="00707AB2"/>
    <w:rsid w:val="00752771"/>
    <w:rsid w:val="00850A41"/>
    <w:rsid w:val="00885604"/>
    <w:rsid w:val="008A301A"/>
    <w:rsid w:val="008D642B"/>
    <w:rsid w:val="0098006B"/>
    <w:rsid w:val="00992A5B"/>
    <w:rsid w:val="00AB6C6A"/>
    <w:rsid w:val="00B52A62"/>
    <w:rsid w:val="00CE4A84"/>
    <w:rsid w:val="00D65DC7"/>
    <w:rsid w:val="00DD68DC"/>
    <w:rsid w:val="00DE4519"/>
    <w:rsid w:val="00E40270"/>
    <w:rsid w:val="00E420DE"/>
    <w:rsid w:val="00E45611"/>
    <w:rsid w:val="00E855E4"/>
    <w:rsid w:val="00F67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09813"/>
  <w15:docId w15:val="{DA4642D2-3385-464B-8715-C119C382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AB2"/>
    <w:pPr>
      <w:tabs>
        <w:tab w:val="center" w:pos="4513"/>
        <w:tab w:val="right" w:pos="9026"/>
      </w:tabs>
    </w:pPr>
  </w:style>
  <w:style w:type="character" w:customStyle="1" w:styleId="HeaderChar">
    <w:name w:val="Header Char"/>
    <w:basedOn w:val="DefaultParagraphFont"/>
    <w:link w:val="Header"/>
    <w:uiPriority w:val="99"/>
    <w:rsid w:val="00707AB2"/>
    <w:rPr>
      <w:sz w:val="22"/>
      <w:szCs w:val="22"/>
      <w:lang w:eastAsia="en-US"/>
    </w:rPr>
  </w:style>
  <w:style w:type="paragraph" w:styleId="Footer">
    <w:name w:val="footer"/>
    <w:basedOn w:val="Normal"/>
    <w:link w:val="FooterChar"/>
    <w:uiPriority w:val="99"/>
    <w:unhideWhenUsed/>
    <w:rsid w:val="00707AB2"/>
    <w:pPr>
      <w:tabs>
        <w:tab w:val="center" w:pos="4513"/>
        <w:tab w:val="right" w:pos="9026"/>
      </w:tabs>
    </w:pPr>
  </w:style>
  <w:style w:type="character" w:customStyle="1" w:styleId="FooterChar">
    <w:name w:val="Footer Char"/>
    <w:basedOn w:val="DefaultParagraphFont"/>
    <w:link w:val="Footer"/>
    <w:uiPriority w:val="99"/>
    <w:rsid w:val="00707AB2"/>
    <w:rPr>
      <w:sz w:val="22"/>
      <w:szCs w:val="22"/>
      <w:lang w:eastAsia="en-US"/>
    </w:rPr>
  </w:style>
  <w:style w:type="paragraph" w:styleId="ListParagraph">
    <w:name w:val="List Paragraph"/>
    <w:basedOn w:val="Normal"/>
    <w:uiPriority w:val="34"/>
    <w:qFormat/>
    <w:rsid w:val="00DD68DC"/>
    <w:pPr>
      <w:ind w:left="720"/>
      <w:contextualSpacing/>
    </w:pPr>
  </w:style>
  <w:style w:type="paragraph" w:styleId="Revision">
    <w:name w:val="Revision"/>
    <w:hidden/>
    <w:uiPriority w:val="99"/>
    <w:semiHidden/>
    <w:rsid w:val="00B52A62"/>
    <w:rPr>
      <w:sz w:val="22"/>
      <w:szCs w:val="22"/>
      <w:lang w:eastAsia="en-US"/>
    </w:rPr>
  </w:style>
  <w:style w:type="character" w:styleId="Hyperlink">
    <w:name w:val="Hyperlink"/>
    <w:basedOn w:val="DefaultParagraphFont"/>
    <w:uiPriority w:val="99"/>
    <w:unhideWhenUsed/>
    <w:rsid w:val="00DE4519"/>
    <w:rPr>
      <w:color w:val="0000FF" w:themeColor="hyperlink"/>
      <w:u w:val="single"/>
    </w:rPr>
  </w:style>
  <w:style w:type="character" w:styleId="UnresolvedMention">
    <w:name w:val="Unresolved Mention"/>
    <w:basedOn w:val="DefaultParagraphFont"/>
    <w:uiPriority w:val="99"/>
    <w:semiHidden/>
    <w:unhideWhenUsed/>
    <w:rsid w:val="00DE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pc.nsw.gov.au/information-access-guideline-5" TargetMode="External"/><Relationship Id="rId12" Type="http://schemas.openxmlformats.org/officeDocument/2006/relationships/hyperlink" Target="http://www.comlaw.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nsw.gov.au/xref/inforce/?xref=Type%3Dact%20AND%20Year%3D2002%20AND%20no%3D71&amp;nohits=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nsw.gov.au/xref/inforce/?xref=Type%3Dact%20AND%20Year%3D1998%20AND%20no%3D133&amp;nohits=y" TargetMode="External"/><Relationship Id="rId4" Type="http://schemas.openxmlformats.org/officeDocument/2006/relationships/webSettings" Target="webSettings.xml"/><Relationship Id="rId9" Type="http://schemas.openxmlformats.org/officeDocument/2006/relationships/hyperlink" Target="http://www.legislation.nsw.gov.au/xref/inforce/?xref=Type%3Dact%20AND%20Year%3D2002%20AND%20no%3D115&amp;nohits=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IPC NSW</dc:creator>
  <cp:lastModifiedBy>Abanita Sarker</cp:lastModifiedBy>
  <cp:revision>2</cp:revision>
  <dcterms:created xsi:type="dcterms:W3CDTF">2024-06-04T01:53:00Z</dcterms:created>
  <dcterms:modified xsi:type="dcterms:W3CDTF">2024-06-04T01:53:00Z</dcterms:modified>
</cp:coreProperties>
</file>