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68F5" w:rsidRDefault="0034401D"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4337490" cy="1525986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TK 2017 Champion logo.jp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4841"/>
                    <a:stretch/>
                  </pic:blipFill>
                  <pic:spPr bwMode="auto">
                    <a:xfrm>
                      <a:off x="0" y="0"/>
                      <a:ext cx="4335569" cy="152531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34401D" w:rsidRDefault="0034401D"/>
    <w:p w:rsidR="0034401D" w:rsidRPr="0034401D" w:rsidRDefault="0034401D" w:rsidP="0034401D">
      <w:pPr>
        <w:rPr>
          <w:rFonts w:ascii="Arial" w:hAnsi="Arial" w:cs="Arial"/>
          <w:b/>
          <w:color w:val="0070C0"/>
          <w:sz w:val="28"/>
          <w:szCs w:val="28"/>
        </w:rPr>
      </w:pPr>
      <w:r w:rsidRPr="0034401D">
        <w:rPr>
          <w:rFonts w:ascii="Arial" w:hAnsi="Arial" w:cs="Arial"/>
          <w:b/>
          <w:color w:val="0070C0"/>
          <w:sz w:val="28"/>
          <w:szCs w:val="28"/>
        </w:rPr>
        <w:t>Suggested copy for Intranet</w:t>
      </w:r>
    </w:p>
    <w:p w:rsidR="0034401D" w:rsidRPr="00C96BAF" w:rsidRDefault="0034401D" w:rsidP="003440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Championing Right to Know 2017 </w:t>
      </w:r>
    </w:p>
    <w:p w:rsidR="0034401D" w:rsidRDefault="0034401D" w:rsidP="0034401D">
      <w:pPr>
        <w:rPr>
          <w:rFonts w:ascii="Arial" w:hAnsi="Arial" w:cs="Arial"/>
        </w:rPr>
      </w:pPr>
      <w:r w:rsidRPr="00C96BAF">
        <w:rPr>
          <w:rFonts w:ascii="Arial" w:hAnsi="Arial" w:cs="Arial"/>
        </w:rPr>
        <w:t>[</w:t>
      </w:r>
      <w:r w:rsidRPr="00C96BAF">
        <w:rPr>
          <w:rFonts w:ascii="Arial" w:hAnsi="Arial" w:cs="Arial"/>
          <w:color w:val="FF0000"/>
        </w:rPr>
        <w:t>insert organisation’s name here</w:t>
      </w:r>
      <w:r w:rsidRPr="00C96BAF">
        <w:rPr>
          <w:rFonts w:ascii="Arial" w:hAnsi="Arial" w:cs="Arial"/>
        </w:rPr>
        <w:t>] is an official Champion in the Information and Privacy Comm</w:t>
      </w:r>
      <w:r>
        <w:rPr>
          <w:rFonts w:ascii="Arial" w:hAnsi="Arial" w:cs="Arial"/>
        </w:rPr>
        <w:t xml:space="preserve">ission’s </w:t>
      </w:r>
      <w:hyperlink r:id="rId10" w:history="1">
        <w:r w:rsidRPr="0034401D">
          <w:rPr>
            <w:rStyle w:val="Hyperlink"/>
            <w:rFonts w:ascii="Arial" w:hAnsi="Arial" w:cs="Arial"/>
          </w:rPr>
          <w:t>Right to Know Week 2017</w:t>
        </w:r>
      </w:hyperlink>
      <w:r w:rsidRPr="00C96BAF">
        <w:rPr>
          <w:rFonts w:ascii="Arial" w:hAnsi="Arial" w:cs="Arial"/>
        </w:rPr>
        <w:t xml:space="preserve"> campaign</w:t>
      </w:r>
      <w:r>
        <w:rPr>
          <w:rFonts w:ascii="Arial" w:hAnsi="Arial" w:cs="Arial"/>
        </w:rPr>
        <w:t xml:space="preserve"> held from 25 September - 1 October 2017.</w:t>
      </w:r>
    </w:p>
    <w:p w:rsidR="0034401D" w:rsidRDefault="0034401D" w:rsidP="0034401D">
      <w:pPr>
        <w:rPr>
          <w:rFonts w:ascii="Arial" w:hAnsi="Arial" w:cs="Arial"/>
        </w:rPr>
      </w:pPr>
      <w:r w:rsidRPr="00D535C7">
        <w:rPr>
          <w:rFonts w:ascii="Arial" w:eastAsia="Times New Roman" w:hAnsi="Arial" w:cs="Arial"/>
          <w:lang w:eastAsia="en-AU"/>
        </w:rPr>
        <w:t>Right to K</w:t>
      </w:r>
      <w:r>
        <w:rPr>
          <w:rFonts w:ascii="Arial" w:eastAsia="Times New Roman" w:hAnsi="Arial" w:cs="Arial"/>
          <w:lang w:eastAsia="en-AU"/>
        </w:rPr>
        <w:t>now Day (RTK) (28 September 2017</w:t>
      </w:r>
      <w:r w:rsidRPr="00D535C7">
        <w:rPr>
          <w:rFonts w:ascii="Arial" w:eastAsia="Times New Roman" w:hAnsi="Arial" w:cs="Arial"/>
          <w:lang w:eastAsia="en-AU"/>
        </w:rPr>
        <w:t xml:space="preserve">) is an international annual event </w:t>
      </w:r>
      <w:r>
        <w:rPr>
          <w:rFonts w:ascii="Arial" w:eastAsia="Times New Roman" w:hAnsi="Arial" w:cs="Arial"/>
          <w:lang w:eastAsia="en-AU"/>
        </w:rPr>
        <w:t>that</w:t>
      </w:r>
      <w:r w:rsidRPr="00D535C7">
        <w:rPr>
          <w:rFonts w:ascii="Arial" w:eastAsia="Times New Roman" w:hAnsi="Arial" w:cs="Arial"/>
          <w:lang w:eastAsia="en-AU"/>
        </w:rPr>
        <w:t xml:space="preserve"> aims to increase awareness of individuals’ right of access to government information and open, transparent governance.</w:t>
      </w:r>
    </w:p>
    <w:p w:rsidR="0034401D" w:rsidRPr="0034401D" w:rsidRDefault="0034401D" w:rsidP="0034401D">
      <w:pPr>
        <w:rPr>
          <w:rFonts w:ascii="Arial" w:hAnsi="Arial" w:cs="Arial"/>
        </w:rPr>
      </w:pPr>
      <w:r w:rsidRPr="0034401D">
        <w:rPr>
          <w:rFonts w:ascii="Arial" w:hAnsi="Arial" w:cs="Arial"/>
        </w:rPr>
        <w:t>This year’s theme is ‘</w:t>
      </w:r>
      <w:r w:rsidRPr="0034401D">
        <w:rPr>
          <w:rFonts w:ascii="Arial" w:hAnsi="Arial" w:cs="Arial"/>
          <w:i/>
        </w:rPr>
        <w:t>Right to Information: Open and accountable government and the media’s role</w:t>
      </w:r>
      <w:r>
        <w:rPr>
          <w:rFonts w:ascii="Arial" w:hAnsi="Arial" w:cs="Arial"/>
        </w:rPr>
        <w:t>’, where:</w:t>
      </w:r>
    </w:p>
    <w:p w:rsidR="0034401D" w:rsidRPr="0034401D" w:rsidRDefault="0034401D" w:rsidP="003440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Open government builds community trust</w:t>
      </w:r>
    </w:p>
    <w:p w:rsidR="0034401D" w:rsidRPr="0034401D" w:rsidRDefault="0034401D" w:rsidP="003440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Government transparency strengthens community participation and our democracy</w:t>
      </w:r>
    </w:p>
    <w:p w:rsidR="0034401D" w:rsidRPr="0034401D" w:rsidRDefault="0034401D" w:rsidP="0034401D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 xml:space="preserve">Community access to government-held information keeps </w:t>
      </w:r>
      <w:r>
        <w:rPr>
          <w:rFonts w:ascii="Arial" w:hAnsi="Arial" w:cs="Arial"/>
        </w:rPr>
        <w:t>us accountable and transparent.</w:t>
      </w:r>
    </w:p>
    <w:p w:rsidR="0034401D" w:rsidRPr="0034401D" w:rsidRDefault="0034401D" w:rsidP="0034401D">
      <w:pPr>
        <w:rPr>
          <w:rFonts w:ascii="Arial" w:hAnsi="Arial" w:cs="Arial"/>
        </w:rPr>
      </w:pPr>
      <w:r w:rsidRPr="0034401D">
        <w:rPr>
          <w:rFonts w:ascii="Arial" w:hAnsi="Arial" w:cs="Arial"/>
        </w:rPr>
        <w:t>This means that:</w:t>
      </w:r>
    </w:p>
    <w:p w:rsidR="0034401D" w:rsidRPr="0034401D" w:rsidRDefault="0034401D" w:rsidP="003440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I have a right to access government information</w:t>
      </w:r>
    </w:p>
    <w:p w:rsidR="0034401D" w:rsidRPr="0034401D" w:rsidRDefault="0034401D" w:rsidP="003440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I have a responsibility to release government information</w:t>
      </w:r>
    </w:p>
    <w:p w:rsidR="0034401D" w:rsidRPr="0034401D" w:rsidRDefault="0034401D" w:rsidP="0034401D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Communities have the right to know. Governments have a responsibility to share.</w:t>
      </w:r>
    </w:p>
    <w:p w:rsidR="0034401D" w:rsidRPr="00C96BAF" w:rsidRDefault="0034401D" w:rsidP="0034401D">
      <w:pPr>
        <w:rPr>
          <w:rFonts w:ascii="Arial" w:hAnsi="Arial" w:cs="Arial"/>
        </w:rPr>
      </w:pPr>
      <w:r w:rsidRPr="00C96BAF">
        <w:rPr>
          <w:rFonts w:ascii="Arial" w:hAnsi="Arial" w:cs="Arial"/>
        </w:rPr>
        <w:t xml:space="preserve">Each of us has a part to play in facilitating open access to information, and building the NSW community’s </w:t>
      </w:r>
      <w:r>
        <w:rPr>
          <w:rFonts w:ascii="Arial" w:hAnsi="Arial" w:cs="Arial"/>
        </w:rPr>
        <w:t xml:space="preserve">confidence in open governance. </w:t>
      </w:r>
      <w:r w:rsidRPr="00C96BAF">
        <w:rPr>
          <w:rFonts w:ascii="Arial" w:hAnsi="Arial" w:cs="Arial"/>
        </w:rPr>
        <w:t xml:space="preserve">By keeping accurate records, being honest and accountable in your work, and promoting the individual’s right to access information by engaging with stakeholders, you can do your bit to spread the </w:t>
      </w:r>
      <w:r>
        <w:rPr>
          <w:rFonts w:ascii="Arial" w:hAnsi="Arial" w:cs="Arial"/>
        </w:rPr>
        <w:t>RTK 2017 message.</w:t>
      </w:r>
    </w:p>
    <w:p w:rsidR="0034401D" w:rsidRDefault="0034401D" w:rsidP="0034401D">
      <w:pPr>
        <w:rPr>
          <w:rFonts w:ascii="Arial" w:hAnsi="Arial" w:cs="Arial"/>
        </w:rPr>
      </w:pPr>
    </w:p>
    <w:p w:rsidR="0034401D" w:rsidRPr="001F2CEC" w:rsidRDefault="0034401D" w:rsidP="0034401D">
      <w:pPr>
        <w:rPr>
          <w:rFonts w:ascii="Arial" w:hAnsi="Arial" w:cs="Arial"/>
          <w:b/>
          <w:color w:val="17365D"/>
          <w:sz w:val="28"/>
          <w:szCs w:val="28"/>
        </w:rPr>
      </w:pPr>
      <w:r>
        <w:rPr>
          <w:rFonts w:ascii="Arial" w:hAnsi="Arial" w:cs="Arial"/>
        </w:rPr>
        <w:br w:type="page"/>
      </w:r>
      <w:r w:rsidRPr="0034401D">
        <w:rPr>
          <w:rFonts w:ascii="Arial" w:hAnsi="Arial" w:cs="Arial"/>
          <w:b/>
          <w:color w:val="0070C0"/>
          <w:sz w:val="28"/>
          <w:szCs w:val="28"/>
        </w:rPr>
        <w:lastRenderedPageBreak/>
        <w:t xml:space="preserve">Suggested copy for Website </w:t>
      </w:r>
    </w:p>
    <w:p w:rsidR="0034401D" w:rsidRPr="00C96BAF" w:rsidRDefault="0034401D" w:rsidP="003440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Right to Know Week 2017</w:t>
      </w:r>
    </w:p>
    <w:p w:rsidR="0034401D" w:rsidRPr="00CE74FE" w:rsidRDefault="0034401D" w:rsidP="0034401D">
      <w:pPr>
        <w:rPr>
          <w:rFonts w:ascii="Arial" w:hAnsi="Arial" w:cs="Arial"/>
          <w:i/>
        </w:rPr>
      </w:pPr>
      <w:r w:rsidRPr="00C96BAF">
        <w:rPr>
          <w:rFonts w:ascii="Arial" w:hAnsi="Arial" w:cs="Arial"/>
        </w:rPr>
        <w:t>[</w:t>
      </w:r>
      <w:r w:rsidRPr="00C96BAF">
        <w:rPr>
          <w:rFonts w:ascii="Arial" w:hAnsi="Arial" w:cs="Arial"/>
          <w:color w:val="FF0000"/>
        </w:rPr>
        <w:t>insert organisation’s name here</w:t>
      </w:r>
      <w:r w:rsidRPr="00C96BAF">
        <w:rPr>
          <w:rFonts w:ascii="Arial" w:hAnsi="Arial" w:cs="Arial"/>
        </w:rPr>
        <w:t xml:space="preserve">] has joined the Information and Privacy Commission of NSW as an official Champion during </w:t>
      </w:r>
      <w:hyperlink r:id="rId11" w:history="1">
        <w:r w:rsidRPr="00DB46EF">
          <w:rPr>
            <w:rStyle w:val="Hyperlink"/>
            <w:rFonts w:ascii="Arial" w:hAnsi="Arial" w:cs="Arial"/>
          </w:rPr>
          <w:t>Right to Know Week 2017</w:t>
        </w:r>
      </w:hyperlink>
      <w:r>
        <w:rPr>
          <w:rFonts w:ascii="Arial" w:hAnsi="Arial" w:cs="Arial"/>
        </w:rPr>
        <w:t xml:space="preserve"> (25</w:t>
      </w:r>
      <w:r w:rsidRPr="00C96BAF">
        <w:rPr>
          <w:rFonts w:ascii="Arial" w:hAnsi="Arial" w:cs="Arial"/>
        </w:rPr>
        <w:t xml:space="preserve"> September – </w:t>
      </w:r>
      <w:r>
        <w:rPr>
          <w:rFonts w:ascii="Arial" w:hAnsi="Arial" w:cs="Arial"/>
        </w:rPr>
        <w:t>1</w:t>
      </w:r>
      <w:r w:rsidRPr="00C96BAF">
        <w:rPr>
          <w:rFonts w:ascii="Arial" w:hAnsi="Arial" w:cs="Arial"/>
        </w:rPr>
        <w:t xml:space="preserve"> October</w:t>
      </w:r>
      <w:r>
        <w:rPr>
          <w:rFonts w:ascii="Arial" w:hAnsi="Arial" w:cs="Arial"/>
        </w:rPr>
        <w:t xml:space="preserve"> 2017).</w:t>
      </w:r>
      <w:r w:rsidRPr="00C96BAF">
        <w:rPr>
          <w:rFonts w:ascii="Arial" w:hAnsi="Arial" w:cs="Arial"/>
        </w:rPr>
        <w:t xml:space="preserve"> The right of every individual in NSW to access government held information is protected by the </w:t>
      </w:r>
      <w:r w:rsidRPr="00CE74FE">
        <w:rPr>
          <w:rFonts w:ascii="Arial" w:hAnsi="Arial" w:cs="Arial"/>
          <w:i/>
        </w:rPr>
        <w:t>Government Information (Public Access) Act 2009</w:t>
      </w:r>
      <w:r>
        <w:rPr>
          <w:rFonts w:ascii="Arial" w:hAnsi="Arial" w:cs="Arial"/>
          <w:i/>
        </w:rPr>
        <w:t>.</w:t>
      </w:r>
    </w:p>
    <w:p w:rsidR="0034401D" w:rsidRDefault="0034401D" w:rsidP="0034401D">
      <w:pPr>
        <w:rPr>
          <w:rFonts w:ascii="Arial" w:hAnsi="Arial" w:cs="Arial"/>
        </w:rPr>
      </w:pPr>
      <w:r w:rsidRPr="00C96BAF">
        <w:rPr>
          <w:rFonts w:ascii="Arial" w:hAnsi="Arial" w:cs="Arial"/>
        </w:rPr>
        <w:t xml:space="preserve">All NSW citizens have a legal enforceable right to access most information held </w:t>
      </w:r>
      <w:r>
        <w:rPr>
          <w:rFonts w:ascii="Arial" w:hAnsi="Arial" w:cs="Arial"/>
        </w:rPr>
        <w:t>by NSW government and agencies.</w:t>
      </w:r>
    </w:p>
    <w:p w:rsidR="0034401D" w:rsidRDefault="0034401D" w:rsidP="0034401D">
      <w:pPr>
        <w:rPr>
          <w:rFonts w:ascii="Arial" w:hAnsi="Arial" w:cs="Arial"/>
          <w:b/>
        </w:rPr>
      </w:pPr>
      <w:r w:rsidRPr="00C96BAF">
        <w:rPr>
          <w:rFonts w:ascii="Arial" w:hAnsi="Arial" w:cs="Arial"/>
        </w:rPr>
        <w:t>This year, the Information Commissioner</w:t>
      </w:r>
      <w:r>
        <w:rPr>
          <w:rFonts w:ascii="Arial" w:hAnsi="Arial" w:cs="Arial"/>
        </w:rPr>
        <w:t xml:space="preserve"> and NSW Open Data Advocate</w:t>
      </w:r>
      <w:r w:rsidRPr="00C96BAF">
        <w:rPr>
          <w:rFonts w:ascii="Arial" w:hAnsi="Arial" w:cs="Arial"/>
        </w:rPr>
        <w:t>, Elizabeth Tydd encourages agencies to</w:t>
      </w:r>
      <w:r>
        <w:rPr>
          <w:rFonts w:ascii="Arial" w:hAnsi="Arial" w:cs="Arial"/>
        </w:rPr>
        <w:t xml:space="preserve"> embrace the theme ‘</w:t>
      </w:r>
      <w:r w:rsidR="00DB46EF" w:rsidRPr="00116708">
        <w:rPr>
          <w:rFonts w:ascii="Arial" w:hAnsi="Arial" w:cs="Arial"/>
          <w:i/>
        </w:rPr>
        <w:t>Right to Information: Open and Accountable Government and the Media’s Role</w:t>
      </w:r>
      <w:r>
        <w:rPr>
          <w:rFonts w:ascii="Arial" w:hAnsi="Arial" w:cs="Arial"/>
        </w:rPr>
        <w:t xml:space="preserve">’ by </w:t>
      </w:r>
      <w:r w:rsidRPr="002A6FFB">
        <w:rPr>
          <w:rFonts w:ascii="Arial" w:hAnsi="Arial" w:cs="Arial"/>
        </w:rPr>
        <w:t xml:space="preserve">maintaining accurate records, proactively releasing information, </w:t>
      </w:r>
      <w:r w:rsidR="00DB46EF">
        <w:rPr>
          <w:rFonts w:ascii="Arial" w:hAnsi="Arial" w:cs="Arial"/>
        </w:rPr>
        <w:t xml:space="preserve">and </w:t>
      </w:r>
      <w:r w:rsidRPr="002A6FFB">
        <w:rPr>
          <w:rFonts w:ascii="Arial" w:hAnsi="Arial" w:cs="Arial"/>
        </w:rPr>
        <w:t>inviting and managing community consultation on projects</w:t>
      </w:r>
      <w:r>
        <w:rPr>
          <w:rFonts w:ascii="Arial" w:hAnsi="Arial" w:cs="Arial"/>
        </w:rPr>
        <w:t>.</w:t>
      </w:r>
    </w:p>
    <w:p w:rsidR="0034401D" w:rsidRPr="00C96BAF" w:rsidRDefault="0034401D" w:rsidP="0034401D">
      <w:pPr>
        <w:rPr>
          <w:rFonts w:ascii="Arial" w:hAnsi="Arial" w:cs="Arial"/>
        </w:rPr>
      </w:pPr>
      <w:r w:rsidRPr="00C96BAF">
        <w:rPr>
          <w:rFonts w:ascii="Arial" w:hAnsi="Arial" w:cs="Arial"/>
        </w:rPr>
        <w:t xml:space="preserve">Most publicly available information can be found on our website, and more detailed requests can be directed to our Right to Information Unit </w:t>
      </w:r>
      <w:r w:rsidRPr="00C96BAF">
        <w:rPr>
          <w:rFonts w:ascii="Arial" w:hAnsi="Arial" w:cs="Arial"/>
          <w:color w:val="FF0000"/>
        </w:rPr>
        <w:t>(suggest link)</w:t>
      </w:r>
      <w:r>
        <w:rPr>
          <w:rFonts w:ascii="Arial" w:hAnsi="Arial" w:cs="Arial"/>
        </w:rPr>
        <w:t xml:space="preserve">. </w:t>
      </w:r>
      <w:r w:rsidRPr="00C96BAF">
        <w:rPr>
          <w:rFonts w:ascii="Arial" w:hAnsi="Arial" w:cs="Arial"/>
        </w:rPr>
        <w:t>We are proud to promote our commitment to open access to information for the people of NSW as an official Cham</w:t>
      </w:r>
      <w:r>
        <w:rPr>
          <w:rFonts w:ascii="Arial" w:hAnsi="Arial" w:cs="Arial"/>
        </w:rPr>
        <w:t>pion for Right to Know Week 2017</w:t>
      </w:r>
      <w:r w:rsidRPr="00C96BAF">
        <w:rPr>
          <w:rFonts w:ascii="Arial" w:hAnsi="Arial" w:cs="Arial"/>
        </w:rPr>
        <w:t>.</w:t>
      </w:r>
    </w:p>
    <w:p w:rsidR="0034401D" w:rsidRDefault="0034401D" w:rsidP="0034401D">
      <w:pPr>
        <w:rPr>
          <w:rFonts w:ascii="Arial" w:hAnsi="Arial" w:cs="Arial"/>
        </w:rPr>
      </w:pPr>
      <w:r w:rsidRPr="00C96BAF">
        <w:rPr>
          <w:rFonts w:ascii="Arial" w:hAnsi="Arial" w:cs="Arial"/>
          <w:b/>
        </w:rPr>
        <w:t xml:space="preserve">Suggested image: </w:t>
      </w:r>
      <w:r w:rsidRPr="00C96BAF">
        <w:rPr>
          <w:rFonts w:ascii="Arial" w:hAnsi="Arial" w:cs="Arial"/>
        </w:rPr>
        <w:t xml:space="preserve">Web Banner </w:t>
      </w:r>
    </w:p>
    <w:p w:rsidR="0034401D" w:rsidRPr="001F2CEC" w:rsidRDefault="0034401D" w:rsidP="0034401D">
      <w:pPr>
        <w:rPr>
          <w:rFonts w:ascii="Arial" w:hAnsi="Arial" w:cs="Arial"/>
          <w:b/>
          <w:color w:val="17365D"/>
          <w:sz w:val="28"/>
          <w:szCs w:val="28"/>
        </w:rPr>
      </w:pPr>
      <w:r>
        <w:rPr>
          <w:rFonts w:ascii="Arial" w:hAnsi="Arial" w:cs="Arial"/>
          <w:color w:val="365F91"/>
        </w:rPr>
        <w:br w:type="page"/>
      </w:r>
      <w:r w:rsidRPr="0034401D">
        <w:rPr>
          <w:rFonts w:ascii="Arial" w:hAnsi="Arial" w:cs="Arial"/>
          <w:b/>
          <w:color w:val="0070C0"/>
          <w:sz w:val="28"/>
          <w:szCs w:val="28"/>
        </w:rPr>
        <w:lastRenderedPageBreak/>
        <w:t>Suggested message from head of Agency to staff</w:t>
      </w:r>
    </w:p>
    <w:p w:rsidR="0034401D" w:rsidRPr="00E44290" w:rsidRDefault="00DB46EF" w:rsidP="0034401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Right to Know 2017</w:t>
      </w:r>
      <w:r w:rsidR="0034401D">
        <w:rPr>
          <w:rFonts w:ascii="Arial" w:hAnsi="Arial" w:cs="Arial"/>
          <w:b/>
        </w:rPr>
        <w:t xml:space="preserve"> Champion</w:t>
      </w:r>
    </w:p>
    <w:p w:rsidR="0034401D" w:rsidRPr="00C96BAF" w:rsidRDefault="0034401D" w:rsidP="0034401D">
      <w:pPr>
        <w:rPr>
          <w:rFonts w:ascii="Arial" w:hAnsi="Arial" w:cs="Arial"/>
        </w:rPr>
      </w:pPr>
      <w:r w:rsidRPr="00C96BAF">
        <w:rPr>
          <w:rFonts w:ascii="Arial" w:hAnsi="Arial" w:cs="Arial"/>
        </w:rPr>
        <w:t>This year [</w:t>
      </w:r>
      <w:r w:rsidRPr="00C96BAF">
        <w:rPr>
          <w:rFonts w:ascii="Arial" w:hAnsi="Arial" w:cs="Arial"/>
          <w:color w:val="FF0000"/>
        </w:rPr>
        <w:t>insert organisation’s name here</w:t>
      </w:r>
      <w:r w:rsidRPr="00C96BAF">
        <w:rPr>
          <w:rFonts w:ascii="Arial" w:hAnsi="Arial" w:cs="Arial"/>
        </w:rPr>
        <w:t>] is pleased be a Champion of the Information and Privacy Comm</w:t>
      </w:r>
      <w:r w:rsidR="00DB46EF">
        <w:rPr>
          <w:rFonts w:ascii="Arial" w:hAnsi="Arial" w:cs="Arial"/>
        </w:rPr>
        <w:t xml:space="preserve">ission’s </w:t>
      </w:r>
      <w:hyperlink r:id="rId12" w:history="1">
        <w:r w:rsidR="00DB46EF" w:rsidRPr="00DB46EF">
          <w:rPr>
            <w:rStyle w:val="Hyperlink"/>
            <w:rFonts w:ascii="Arial" w:hAnsi="Arial" w:cs="Arial"/>
          </w:rPr>
          <w:t>Right to Know Week 2017</w:t>
        </w:r>
      </w:hyperlink>
      <w:r w:rsidR="00DB46EF">
        <w:rPr>
          <w:rFonts w:ascii="Arial" w:hAnsi="Arial" w:cs="Arial"/>
        </w:rPr>
        <w:t xml:space="preserve"> campaign held from 25</w:t>
      </w:r>
      <w:r>
        <w:rPr>
          <w:rFonts w:ascii="Arial" w:hAnsi="Arial" w:cs="Arial"/>
        </w:rPr>
        <w:t xml:space="preserve"> September </w:t>
      </w:r>
      <w:r w:rsidR="00DB46EF">
        <w:rPr>
          <w:rFonts w:ascii="Arial" w:hAnsi="Arial" w:cs="Arial"/>
        </w:rPr>
        <w:t>- 1</w:t>
      </w:r>
      <w:r>
        <w:rPr>
          <w:rFonts w:ascii="Arial" w:hAnsi="Arial" w:cs="Arial"/>
        </w:rPr>
        <w:t xml:space="preserve"> October</w:t>
      </w:r>
      <w:r w:rsidR="00DB46EF">
        <w:rPr>
          <w:rFonts w:ascii="Arial" w:hAnsi="Arial" w:cs="Arial"/>
        </w:rPr>
        <w:t xml:space="preserve"> 2017</w:t>
      </w:r>
      <w:r>
        <w:rPr>
          <w:rFonts w:ascii="Arial" w:hAnsi="Arial" w:cs="Arial"/>
        </w:rPr>
        <w:t xml:space="preserve">. </w:t>
      </w:r>
      <w:r w:rsidRPr="00C96BAF">
        <w:rPr>
          <w:rFonts w:ascii="Arial" w:hAnsi="Arial" w:cs="Arial"/>
        </w:rPr>
        <w:t xml:space="preserve">Right to Know Week marks the international Right to Know Day </w:t>
      </w:r>
      <w:r w:rsidR="00DB46EF">
        <w:rPr>
          <w:rFonts w:ascii="Arial" w:hAnsi="Arial" w:cs="Arial"/>
        </w:rPr>
        <w:t>that</w:t>
      </w:r>
      <w:r w:rsidRPr="00C96BAF">
        <w:rPr>
          <w:rFonts w:ascii="Arial" w:hAnsi="Arial" w:cs="Arial"/>
        </w:rPr>
        <w:t xml:space="preserve"> is celebrated annually on 28 September.</w:t>
      </w:r>
    </w:p>
    <w:p w:rsidR="00DB46EF" w:rsidRPr="0034401D" w:rsidRDefault="00DB46EF" w:rsidP="00DB46EF">
      <w:pPr>
        <w:rPr>
          <w:rFonts w:ascii="Arial" w:hAnsi="Arial" w:cs="Arial"/>
        </w:rPr>
      </w:pPr>
      <w:r w:rsidRPr="0034401D">
        <w:rPr>
          <w:rFonts w:ascii="Arial" w:hAnsi="Arial" w:cs="Arial"/>
        </w:rPr>
        <w:t>This year’s theme is ‘</w:t>
      </w:r>
      <w:r w:rsidRPr="0034401D">
        <w:rPr>
          <w:rFonts w:ascii="Arial" w:hAnsi="Arial" w:cs="Arial"/>
          <w:i/>
        </w:rPr>
        <w:t>Right to Information: Open and accountable government and the media’s role</w:t>
      </w:r>
      <w:r>
        <w:rPr>
          <w:rFonts w:ascii="Arial" w:hAnsi="Arial" w:cs="Arial"/>
        </w:rPr>
        <w:t>’, where:</w:t>
      </w:r>
    </w:p>
    <w:p w:rsidR="00DB46EF" w:rsidRPr="0034401D" w:rsidRDefault="00DB46EF" w:rsidP="00DB46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Open government builds community trust</w:t>
      </w:r>
    </w:p>
    <w:p w:rsidR="00DB46EF" w:rsidRPr="0034401D" w:rsidRDefault="00DB46EF" w:rsidP="00DB46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Government transparency strengthens community participation and our democracy</w:t>
      </w:r>
    </w:p>
    <w:p w:rsidR="00DB46EF" w:rsidRPr="0034401D" w:rsidRDefault="00DB46EF" w:rsidP="00DB46EF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 xml:space="preserve">Community access to government-held information keeps </w:t>
      </w:r>
      <w:r>
        <w:rPr>
          <w:rFonts w:ascii="Arial" w:hAnsi="Arial" w:cs="Arial"/>
        </w:rPr>
        <w:t>us accountable and transparent.</w:t>
      </w:r>
    </w:p>
    <w:p w:rsidR="00DB46EF" w:rsidRPr="0034401D" w:rsidRDefault="00DB46EF" w:rsidP="00DB46EF">
      <w:pPr>
        <w:rPr>
          <w:rFonts w:ascii="Arial" w:hAnsi="Arial" w:cs="Arial"/>
        </w:rPr>
      </w:pPr>
      <w:r w:rsidRPr="0034401D">
        <w:rPr>
          <w:rFonts w:ascii="Arial" w:hAnsi="Arial" w:cs="Arial"/>
        </w:rPr>
        <w:t>This means that:</w:t>
      </w:r>
    </w:p>
    <w:p w:rsidR="00DB46EF" w:rsidRPr="0034401D" w:rsidRDefault="00DB46EF" w:rsidP="00DB46E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I have a right to access government information</w:t>
      </w:r>
    </w:p>
    <w:p w:rsidR="00DB46EF" w:rsidRPr="0034401D" w:rsidRDefault="00DB46EF" w:rsidP="00DB46E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I have a responsibility to release government information</w:t>
      </w:r>
    </w:p>
    <w:p w:rsidR="00DB46EF" w:rsidRPr="0034401D" w:rsidRDefault="00DB46EF" w:rsidP="00DB46EF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 w:rsidRPr="0034401D">
        <w:rPr>
          <w:rFonts w:ascii="Arial" w:hAnsi="Arial" w:cs="Arial"/>
        </w:rPr>
        <w:t>Communities have the right to know. Governments have a responsibility to share.</w:t>
      </w:r>
    </w:p>
    <w:p w:rsidR="0034401D" w:rsidRPr="00C96BAF" w:rsidRDefault="0034401D" w:rsidP="0034401D">
      <w:pPr>
        <w:rPr>
          <w:rFonts w:ascii="Arial" w:hAnsi="Arial" w:cs="Arial"/>
        </w:rPr>
      </w:pPr>
      <w:r w:rsidRPr="00C96BAF">
        <w:rPr>
          <w:rFonts w:ascii="Arial" w:hAnsi="Arial" w:cs="Arial"/>
        </w:rPr>
        <w:t>As employees of</w:t>
      </w:r>
      <w:r w:rsidRPr="00C96BAF">
        <w:rPr>
          <w:rFonts w:ascii="Arial" w:hAnsi="Arial" w:cs="Arial"/>
          <w:color w:val="FF0000"/>
        </w:rPr>
        <w:t xml:space="preserve"> [insert </w:t>
      </w:r>
      <w:r>
        <w:rPr>
          <w:rFonts w:ascii="Arial" w:hAnsi="Arial" w:cs="Arial"/>
          <w:color w:val="FF0000"/>
        </w:rPr>
        <w:t>organisation</w:t>
      </w:r>
      <w:r w:rsidRPr="00C96BAF">
        <w:rPr>
          <w:rFonts w:ascii="Arial" w:hAnsi="Arial" w:cs="Arial"/>
          <w:color w:val="FF0000"/>
        </w:rPr>
        <w:t xml:space="preserve"> name here]</w:t>
      </w:r>
      <w:r w:rsidRPr="00DB46EF">
        <w:rPr>
          <w:rFonts w:ascii="Arial" w:hAnsi="Arial" w:cs="Arial"/>
        </w:rPr>
        <w:t>,</w:t>
      </w:r>
      <w:r w:rsidRPr="00C96BAF">
        <w:rPr>
          <w:rFonts w:ascii="Arial" w:hAnsi="Arial" w:cs="Arial"/>
          <w:color w:val="FF0000"/>
        </w:rPr>
        <w:t xml:space="preserve"> </w:t>
      </w:r>
      <w:r w:rsidRPr="00C96BAF">
        <w:rPr>
          <w:rFonts w:ascii="Arial" w:hAnsi="Arial" w:cs="Arial"/>
        </w:rPr>
        <w:t xml:space="preserve">each of us has a part to play in facilitating open access to information and increasing the NSW community’s awareness of their rights, and confidence in government decision-making where open and transparent governance is at the forefront. </w:t>
      </w:r>
    </w:p>
    <w:p w:rsidR="0034401D" w:rsidRPr="00C96BAF" w:rsidRDefault="0034401D" w:rsidP="0034401D">
      <w:pPr>
        <w:tabs>
          <w:tab w:val="left" w:pos="8364"/>
        </w:tabs>
        <w:rPr>
          <w:rFonts w:ascii="Arial" w:hAnsi="Arial" w:cs="Arial"/>
        </w:rPr>
      </w:pPr>
      <w:r w:rsidRPr="00C96BAF">
        <w:rPr>
          <w:rFonts w:ascii="Arial" w:hAnsi="Arial" w:cs="Arial"/>
          <w:color w:val="FF0000"/>
        </w:rPr>
        <w:t>[Insert organisation’s name here</w:t>
      </w:r>
      <w:r w:rsidRPr="00C96BAF">
        <w:rPr>
          <w:rFonts w:ascii="Arial" w:hAnsi="Arial" w:cs="Arial"/>
        </w:rPr>
        <w:t xml:space="preserve">] is committed to promoting open access to information by releasing as much information as possible informally and more formally through our </w:t>
      </w:r>
      <w:r w:rsidRPr="00C96BAF">
        <w:rPr>
          <w:rFonts w:ascii="Arial" w:hAnsi="Arial" w:cs="Arial"/>
          <w:color w:val="FF0000"/>
        </w:rPr>
        <w:t>right to information/governance</w:t>
      </w:r>
      <w:r w:rsidRPr="00C96BAF">
        <w:rPr>
          <w:rFonts w:ascii="Arial" w:hAnsi="Arial" w:cs="Arial"/>
        </w:rPr>
        <w:t xml:space="preserve"> unit. I also encourage staff to be accountable during this process and actively engage with our stakeholders.</w:t>
      </w:r>
    </w:p>
    <w:p w:rsidR="0034401D" w:rsidRPr="00C96BAF" w:rsidRDefault="0034401D" w:rsidP="0034401D">
      <w:pPr>
        <w:rPr>
          <w:rFonts w:ascii="Arial" w:hAnsi="Arial" w:cs="Arial"/>
        </w:rPr>
      </w:pPr>
      <w:r w:rsidRPr="00C96BAF">
        <w:rPr>
          <w:rFonts w:ascii="Arial" w:hAnsi="Arial" w:cs="Arial"/>
          <w:b/>
        </w:rPr>
        <w:t>Suggested image:</w:t>
      </w:r>
      <w:r w:rsidRPr="00C96BAF">
        <w:rPr>
          <w:rFonts w:ascii="Arial" w:hAnsi="Arial" w:cs="Arial"/>
        </w:rPr>
        <w:t xml:space="preserve"> IPC posters</w:t>
      </w:r>
      <w:r>
        <w:rPr>
          <w:rFonts w:ascii="Arial" w:hAnsi="Arial" w:cs="Arial"/>
        </w:rPr>
        <w:t xml:space="preserve"> </w:t>
      </w:r>
    </w:p>
    <w:p w:rsidR="0034401D" w:rsidRDefault="0034401D"/>
    <w:sectPr w:rsidR="0034401D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01D" w:rsidRDefault="0034401D" w:rsidP="0034401D">
      <w:pPr>
        <w:spacing w:after="0" w:line="240" w:lineRule="auto"/>
      </w:pPr>
      <w:r>
        <w:separator/>
      </w:r>
    </w:p>
  </w:endnote>
  <w:endnote w:type="continuationSeparator" w:id="0">
    <w:p w:rsidR="0034401D" w:rsidRDefault="0034401D" w:rsidP="003440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401D" w:rsidRPr="00D23C2B" w:rsidRDefault="00D23C2B" w:rsidP="00D23C2B">
    <w:pPr>
      <w:pStyle w:val="Footer"/>
      <w:jc w:val="right"/>
    </w:pPr>
    <w:r>
      <w:rPr>
        <w:rFonts w:ascii="Arial" w:hAnsi="Arial" w:cs="Arial"/>
        <w:sz w:val="20"/>
      </w:rPr>
      <w:t xml:space="preserve">Information and Privacy Commission NSW - </w:t>
    </w:r>
    <w:r w:rsidRPr="0034401D">
      <w:rPr>
        <w:rFonts w:ascii="Arial" w:hAnsi="Arial" w:cs="Arial"/>
        <w:sz w:val="20"/>
      </w:rPr>
      <w:t xml:space="preserve">Right to Know 2017 Champion Collateral </w:t>
    </w:r>
    <w:r>
      <w:rPr>
        <w:rFonts w:ascii="Arial" w:hAnsi="Arial" w:cs="Arial"/>
        <w:sz w:val="20"/>
      </w:rPr>
      <w:t>Kit</w:t>
    </w:r>
    <w:r>
      <w:tab/>
    </w:r>
    <w:r w:rsidRPr="004D23BF">
      <w:rPr>
        <w:rFonts w:ascii="Arial" w:hAnsi="Arial" w:cs="Arial"/>
      </w:rPr>
      <w:tab/>
    </w:r>
    <w:sdt>
      <w:sdtPr>
        <w:rPr>
          <w:rFonts w:ascii="Arial" w:hAnsi="Arial" w:cs="Arial"/>
        </w:rPr>
        <w:id w:val="-317498472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4D23BF">
          <w:rPr>
            <w:rFonts w:ascii="Arial" w:hAnsi="Arial" w:cs="Arial"/>
          </w:rPr>
          <w:fldChar w:fldCharType="begin"/>
        </w:r>
        <w:r w:rsidRPr="004D23BF">
          <w:rPr>
            <w:rFonts w:ascii="Arial" w:hAnsi="Arial" w:cs="Arial"/>
          </w:rPr>
          <w:instrText xml:space="preserve"> PAGE   \* MERGEFORMAT </w:instrText>
        </w:r>
        <w:r w:rsidRPr="004D23BF">
          <w:rPr>
            <w:rFonts w:ascii="Arial" w:hAnsi="Arial" w:cs="Arial"/>
          </w:rPr>
          <w:fldChar w:fldCharType="separate"/>
        </w:r>
        <w:r w:rsidR="00A13675">
          <w:rPr>
            <w:rFonts w:ascii="Arial" w:hAnsi="Arial" w:cs="Arial"/>
            <w:noProof/>
          </w:rPr>
          <w:t>1</w:t>
        </w:r>
        <w:r w:rsidRPr="004D23BF">
          <w:rPr>
            <w:rFonts w:ascii="Arial" w:hAnsi="Arial" w:cs="Arial"/>
            <w:noProof/>
          </w:rPr>
          <w:fldChar w:fldCharType="end"/>
        </w:r>
      </w:sdtContent>
    </w:sdt>
  </w:p>
  <w:p w:rsidR="0034401D" w:rsidRDefault="0034401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01D" w:rsidRDefault="0034401D" w:rsidP="0034401D">
      <w:pPr>
        <w:spacing w:after="0" w:line="240" w:lineRule="auto"/>
      </w:pPr>
      <w:r>
        <w:separator/>
      </w:r>
    </w:p>
  </w:footnote>
  <w:footnote w:type="continuationSeparator" w:id="0">
    <w:p w:rsidR="0034401D" w:rsidRDefault="0034401D" w:rsidP="0034401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614E5"/>
    <w:multiLevelType w:val="multilevel"/>
    <w:tmpl w:val="76FE4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83114C"/>
    <w:multiLevelType w:val="hybridMultilevel"/>
    <w:tmpl w:val="6972BC6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0EE7124"/>
    <w:multiLevelType w:val="hybridMultilevel"/>
    <w:tmpl w:val="64C66D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1D"/>
    <w:rsid w:val="00116708"/>
    <w:rsid w:val="001168F5"/>
    <w:rsid w:val="002D570C"/>
    <w:rsid w:val="0034401D"/>
    <w:rsid w:val="007C30DD"/>
    <w:rsid w:val="00A13675"/>
    <w:rsid w:val="00AA7DA6"/>
    <w:rsid w:val="00D23C2B"/>
    <w:rsid w:val="00DB4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440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1D"/>
  </w:style>
  <w:style w:type="paragraph" w:styleId="Footer">
    <w:name w:val="footer"/>
    <w:basedOn w:val="Normal"/>
    <w:link w:val="FooterChar"/>
    <w:uiPriority w:val="99"/>
    <w:unhideWhenUsed/>
    <w:rsid w:val="00344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1D"/>
  </w:style>
  <w:style w:type="paragraph" w:styleId="ListParagraph">
    <w:name w:val="List Paragraph"/>
    <w:basedOn w:val="Normal"/>
    <w:uiPriority w:val="34"/>
    <w:qFormat/>
    <w:rsid w:val="003440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440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4401D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34401D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44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401D"/>
  </w:style>
  <w:style w:type="paragraph" w:styleId="Footer">
    <w:name w:val="footer"/>
    <w:basedOn w:val="Normal"/>
    <w:link w:val="FooterChar"/>
    <w:uiPriority w:val="99"/>
    <w:unhideWhenUsed/>
    <w:rsid w:val="0034401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401D"/>
  </w:style>
  <w:style w:type="paragraph" w:styleId="ListParagraph">
    <w:name w:val="List Paragraph"/>
    <w:basedOn w:val="Normal"/>
    <w:uiPriority w:val="34"/>
    <w:qFormat/>
    <w:rsid w:val="0034401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648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pc.nsw.gov.au/news-media/events/right-know-week-2017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pc.nsw.gov.au/news-media/events/right-know-week-2017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www.ipc.nsw.gov.au/news-media/events/right-know-week-2017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A943EF-428D-4DF4-8E5A-2E5179FD75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3B3B46CF.dotm</Template>
  <TotalTime>1</TotalTime>
  <Pages>3</Pages>
  <Words>628</Words>
  <Characters>3585</Characters>
  <Application>Microsoft Office Word</Application>
  <DocSecurity>4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Attorney General &amp; Justice</Company>
  <LinksUpToDate>false</LinksUpToDate>
  <CharactersWithSpaces>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Quan</dc:creator>
  <cp:lastModifiedBy>Sandra Quan</cp:lastModifiedBy>
  <cp:revision>2</cp:revision>
  <dcterms:created xsi:type="dcterms:W3CDTF">2017-09-08T04:23:00Z</dcterms:created>
  <dcterms:modified xsi:type="dcterms:W3CDTF">2017-09-08T04:23:00Z</dcterms:modified>
</cp:coreProperties>
</file>